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6F73D" w14:textId="77777777" w:rsidR="00FB7162" w:rsidRPr="00FB78CA" w:rsidRDefault="00720CDE" w:rsidP="006A1B1C">
      <w:pPr>
        <w:pStyle w:val="Sinespaciado"/>
        <w:spacing w:line="276" w:lineRule="auto"/>
        <w:jc w:val="center"/>
        <w:rPr>
          <w:rFonts w:ascii="Times New Roman" w:hAnsi="Times New Roman" w:cs="Times New Roman"/>
          <w:b/>
          <w:color w:val="000000" w:themeColor="text1"/>
          <w:sz w:val="28"/>
          <w:szCs w:val="28"/>
        </w:rPr>
      </w:pPr>
      <w:proofErr w:type="gramStart"/>
      <w:r w:rsidRPr="00FB78CA">
        <w:rPr>
          <w:rFonts w:ascii="Times New Roman" w:hAnsi="Times New Roman" w:cs="Times New Roman"/>
          <w:b/>
          <w:color w:val="000000" w:themeColor="text1"/>
          <w:sz w:val="28"/>
          <w:szCs w:val="28"/>
        </w:rPr>
        <w:t>RESOLUCIÓN N.</w:t>
      </w:r>
      <w:proofErr w:type="gramEnd"/>
      <w:r w:rsidRPr="00FB78CA">
        <w:rPr>
          <w:rFonts w:ascii="Times New Roman" w:hAnsi="Times New Roman" w:cs="Times New Roman"/>
          <w:b/>
          <w:color w:val="000000" w:themeColor="text1"/>
          <w:sz w:val="28"/>
          <w:szCs w:val="28"/>
        </w:rPr>
        <w:t xml:space="preserve"> TAT-</w:t>
      </w:r>
      <w:r w:rsidR="005E7EA8" w:rsidRPr="00FB78CA">
        <w:rPr>
          <w:rFonts w:ascii="Times New Roman" w:hAnsi="Times New Roman" w:cs="Times New Roman"/>
          <w:b/>
          <w:color w:val="000000" w:themeColor="text1"/>
          <w:sz w:val="28"/>
          <w:szCs w:val="28"/>
        </w:rPr>
        <w:t>3044</w:t>
      </w:r>
      <w:r w:rsidRPr="00FB78CA">
        <w:rPr>
          <w:rFonts w:ascii="Times New Roman" w:hAnsi="Times New Roman" w:cs="Times New Roman"/>
          <w:b/>
          <w:color w:val="000000" w:themeColor="text1"/>
          <w:sz w:val="28"/>
          <w:szCs w:val="28"/>
        </w:rPr>
        <w:t>-2016</w:t>
      </w:r>
    </w:p>
    <w:p w14:paraId="7BC7C25D" w14:textId="77777777" w:rsidR="00CB3ED0" w:rsidRPr="00FB78CA" w:rsidRDefault="00CB3ED0" w:rsidP="006A1B1C">
      <w:pPr>
        <w:pStyle w:val="Sinespaciado"/>
        <w:spacing w:line="276" w:lineRule="auto"/>
        <w:jc w:val="both"/>
        <w:rPr>
          <w:rFonts w:ascii="Times New Roman" w:hAnsi="Times New Roman" w:cs="Times New Roman"/>
          <w:color w:val="000000" w:themeColor="text1"/>
          <w:sz w:val="28"/>
          <w:szCs w:val="28"/>
        </w:rPr>
      </w:pPr>
    </w:p>
    <w:p w14:paraId="39785682" w14:textId="77777777" w:rsidR="005E7EA8" w:rsidRPr="00FB78CA" w:rsidRDefault="004A6086" w:rsidP="005E7EA8">
      <w:pPr>
        <w:spacing w:after="0" w:line="276" w:lineRule="auto"/>
        <w:jc w:val="both"/>
        <w:rPr>
          <w:rFonts w:ascii="Times New Roman" w:hAnsi="Times New Roman" w:cs="Times New Roman"/>
          <w:color w:val="000000" w:themeColor="text1"/>
        </w:rPr>
      </w:pPr>
      <w:r w:rsidRPr="00FB78CA">
        <w:rPr>
          <w:rFonts w:ascii="Times New Roman" w:hAnsi="Times New Roman"/>
          <w:b/>
          <w:color w:val="000000" w:themeColor="text1"/>
          <w:sz w:val="24"/>
          <w:szCs w:val="24"/>
        </w:rPr>
        <w:t xml:space="preserve">TRIBUNAL ADMINISTRATIVO DE TRANSPORTE.  </w:t>
      </w:r>
      <w:r w:rsidRPr="00FB78CA">
        <w:rPr>
          <w:rFonts w:ascii="Times New Roman" w:hAnsi="Times New Roman"/>
          <w:color w:val="000000" w:themeColor="text1"/>
          <w:sz w:val="24"/>
          <w:szCs w:val="24"/>
        </w:rPr>
        <w:t xml:space="preserve">Curridabat, a las </w:t>
      </w:r>
      <w:r w:rsidR="005E7EA8" w:rsidRPr="00FB78CA">
        <w:rPr>
          <w:rStyle w:val="CharacterStyle1"/>
          <w:rFonts w:ascii="Times New Roman" w:hAnsi="Times New Roman" w:cs="Times New Roman"/>
          <w:color w:val="000000" w:themeColor="text1"/>
          <w:spacing w:val="5"/>
          <w:sz w:val="24"/>
          <w:szCs w:val="24"/>
          <w:lang w:eastAsia="es-ES"/>
        </w:rPr>
        <w:t>diez h</w:t>
      </w:r>
      <w:r w:rsidR="005E7EA8" w:rsidRPr="00FB78CA">
        <w:rPr>
          <w:rStyle w:val="CharacterStyle1"/>
          <w:rFonts w:ascii="Times New Roman" w:hAnsi="Times New Roman" w:cs="Times New Roman"/>
          <w:color w:val="000000" w:themeColor="text1"/>
          <w:spacing w:val="4"/>
          <w:sz w:val="24"/>
          <w:szCs w:val="24"/>
          <w:lang w:eastAsia="es-ES"/>
        </w:rPr>
        <w:t>oras treinta y un minutos del veintinueve de junio del dos mil dieciséis.</w:t>
      </w:r>
    </w:p>
    <w:p w14:paraId="589B8248" w14:textId="77777777" w:rsidR="00CB3ED0" w:rsidRPr="00FB78CA" w:rsidRDefault="00CB3ED0" w:rsidP="00750AB2">
      <w:pPr>
        <w:pStyle w:val="Sinespaciado"/>
        <w:spacing w:line="276" w:lineRule="auto"/>
        <w:jc w:val="both"/>
        <w:rPr>
          <w:rFonts w:ascii="Times New Roman" w:hAnsi="Times New Roman" w:cs="Times New Roman"/>
          <w:color w:val="000000" w:themeColor="text1"/>
          <w:sz w:val="24"/>
          <w:szCs w:val="24"/>
        </w:rPr>
      </w:pPr>
    </w:p>
    <w:p w14:paraId="60E1E1D1" w14:textId="77777777" w:rsidR="00CB3ED0" w:rsidRPr="00FB78CA" w:rsidRDefault="00CB3ED0" w:rsidP="00750AB2">
      <w:pPr>
        <w:pStyle w:val="Sinespaciado"/>
        <w:spacing w:line="276" w:lineRule="auto"/>
        <w:jc w:val="both"/>
        <w:rPr>
          <w:rFonts w:ascii="Times New Roman" w:hAnsi="Times New Roman" w:cs="Times New Roman"/>
          <w:b/>
          <w:i/>
          <w:color w:val="000000" w:themeColor="text1"/>
          <w:sz w:val="24"/>
          <w:szCs w:val="24"/>
        </w:rPr>
      </w:pPr>
      <w:r w:rsidRPr="00FB78CA">
        <w:rPr>
          <w:rFonts w:ascii="Times New Roman" w:hAnsi="Times New Roman" w:cs="Times New Roman"/>
          <w:color w:val="000000" w:themeColor="text1"/>
          <w:sz w:val="24"/>
          <w:szCs w:val="24"/>
        </w:rPr>
        <w:t xml:space="preserve">Se conoce </w:t>
      </w:r>
      <w:r w:rsidR="0094657A" w:rsidRPr="00FB78CA">
        <w:rPr>
          <w:rFonts w:ascii="Times New Roman" w:hAnsi="Times New Roman" w:cs="Times New Roman"/>
          <w:b/>
          <w:smallCaps/>
          <w:color w:val="000000" w:themeColor="text1"/>
          <w:sz w:val="24"/>
          <w:szCs w:val="24"/>
        </w:rPr>
        <w:t xml:space="preserve">Recurso de </w:t>
      </w:r>
      <w:r w:rsidR="001654BD" w:rsidRPr="00FB78CA">
        <w:rPr>
          <w:rFonts w:ascii="Times New Roman" w:hAnsi="Times New Roman" w:cs="Times New Roman"/>
          <w:b/>
          <w:smallCaps/>
          <w:color w:val="000000" w:themeColor="text1"/>
          <w:sz w:val="24"/>
          <w:szCs w:val="24"/>
        </w:rPr>
        <w:t xml:space="preserve">Revocatoria con </w:t>
      </w:r>
      <w:r w:rsidR="0094657A" w:rsidRPr="00FB78CA">
        <w:rPr>
          <w:rFonts w:ascii="Times New Roman" w:hAnsi="Times New Roman" w:cs="Times New Roman"/>
          <w:b/>
          <w:smallCaps/>
          <w:color w:val="000000" w:themeColor="text1"/>
          <w:sz w:val="24"/>
          <w:szCs w:val="24"/>
        </w:rPr>
        <w:t>Apelación</w:t>
      </w:r>
      <w:r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b/>
          <w:smallCaps/>
          <w:color w:val="000000" w:themeColor="text1"/>
          <w:sz w:val="24"/>
          <w:szCs w:val="24"/>
        </w:rPr>
        <w:t xml:space="preserve">en subsidio y </w:t>
      </w:r>
      <w:r w:rsidR="00A61226" w:rsidRPr="00FB78CA">
        <w:rPr>
          <w:rFonts w:ascii="Times New Roman" w:hAnsi="Times New Roman" w:cs="Times New Roman"/>
          <w:b/>
          <w:smallCaps/>
          <w:color w:val="000000" w:themeColor="text1"/>
          <w:sz w:val="24"/>
          <w:szCs w:val="24"/>
        </w:rPr>
        <w:t>nulidad absoluta</w:t>
      </w:r>
      <w:r w:rsidR="00A61226"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b/>
          <w:smallCaps/>
          <w:color w:val="000000" w:themeColor="text1"/>
          <w:sz w:val="24"/>
          <w:szCs w:val="24"/>
        </w:rPr>
        <w:t>concomitante</w:t>
      </w:r>
      <w:r w:rsidR="00A61226"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color w:val="000000" w:themeColor="text1"/>
          <w:sz w:val="24"/>
          <w:szCs w:val="24"/>
        </w:rPr>
        <w:t>presentado por</w:t>
      </w:r>
      <w:r w:rsidR="00751E18" w:rsidRPr="00FB78CA">
        <w:rPr>
          <w:rFonts w:ascii="Times New Roman" w:hAnsi="Times New Roman" w:cs="Times New Roman"/>
          <w:color w:val="000000" w:themeColor="text1"/>
          <w:sz w:val="24"/>
          <w:szCs w:val="24"/>
        </w:rPr>
        <w:t xml:space="preserve"> </w:t>
      </w:r>
      <w:proofErr w:type="gramStart"/>
      <w:r w:rsidR="003E4E68">
        <w:rPr>
          <w:rFonts w:ascii="Times New Roman" w:hAnsi="Times New Roman" w:cs="Times New Roman"/>
          <w:b/>
          <w:smallCaps/>
          <w:color w:val="000000" w:themeColor="text1"/>
          <w:sz w:val="24"/>
          <w:szCs w:val="24"/>
        </w:rPr>
        <w:t>ASS..</w:t>
      </w:r>
      <w:proofErr w:type="gramEnd"/>
      <w:r w:rsidR="000F36A1" w:rsidRPr="00FB78CA">
        <w:rPr>
          <w:rFonts w:ascii="Times New Roman" w:hAnsi="Times New Roman" w:cs="Times New Roman"/>
          <w:b/>
          <w:smallCaps/>
          <w:color w:val="000000" w:themeColor="text1"/>
          <w:sz w:val="24"/>
          <w:szCs w:val="24"/>
        </w:rPr>
        <w:t xml:space="preserve"> S.A.</w:t>
      </w:r>
      <w:r w:rsidRPr="00FB78CA">
        <w:rPr>
          <w:rFonts w:ascii="Times New Roman" w:hAnsi="Times New Roman" w:cs="Times New Roman"/>
          <w:color w:val="000000" w:themeColor="text1"/>
          <w:sz w:val="24"/>
          <w:szCs w:val="24"/>
        </w:rPr>
        <w:t xml:space="preserve">, cédula de persona jurídica número </w:t>
      </w:r>
      <w:r w:rsidR="003E4E68">
        <w:rPr>
          <w:rFonts w:ascii="Times New Roman" w:hAnsi="Times New Roman" w:cs="Times New Roman"/>
          <w:color w:val="000000" w:themeColor="text1"/>
          <w:sz w:val="24"/>
          <w:szCs w:val="24"/>
        </w:rPr>
        <w:t>...</w:t>
      </w:r>
      <w:r w:rsidRPr="00FB78CA">
        <w:rPr>
          <w:rFonts w:ascii="Times New Roman" w:hAnsi="Times New Roman" w:cs="Times New Roman"/>
          <w:color w:val="000000" w:themeColor="text1"/>
          <w:sz w:val="24"/>
          <w:szCs w:val="24"/>
        </w:rPr>
        <w:t xml:space="preserve">, representada </w:t>
      </w:r>
      <w:r w:rsidR="00751E18" w:rsidRPr="00FB78CA">
        <w:rPr>
          <w:rFonts w:ascii="Times New Roman" w:hAnsi="Times New Roman" w:cs="Times New Roman"/>
          <w:color w:val="000000" w:themeColor="text1"/>
          <w:sz w:val="24"/>
          <w:szCs w:val="24"/>
        </w:rPr>
        <w:t>por</w:t>
      </w:r>
      <w:r w:rsidR="00A61226" w:rsidRPr="00FB78CA">
        <w:rPr>
          <w:rFonts w:ascii="Times New Roman" w:hAnsi="Times New Roman" w:cs="Times New Roman"/>
          <w:color w:val="000000" w:themeColor="text1"/>
          <w:sz w:val="24"/>
          <w:szCs w:val="24"/>
        </w:rPr>
        <w:t xml:space="preserve"> </w:t>
      </w:r>
      <w:r w:rsidR="003E4E68">
        <w:rPr>
          <w:rFonts w:ascii="Times New Roman" w:hAnsi="Times New Roman" w:cs="Times New Roman"/>
          <w:color w:val="000000" w:themeColor="text1"/>
          <w:sz w:val="24"/>
          <w:szCs w:val="24"/>
        </w:rPr>
        <w:t>CCS</w:t>
      </w:r>
      <w:r w:rsidR="00A61226" w:rsidRPr="00FB78CA">
        <w:rPr>
          <w:rFonts w:ascii="Times New Roman" w:hAnsi="Times New Roman" w:cs="Times New Roman"/>
          <w:color w:val="000000" w:themeColor="text1"/>
          <w:sz w:val="24"/>
          <w:szCs w:val="24"/>
        </w:rPr>
        <w:t xml:space="preserve">, </w:t>
      </w:r>
      <w:r w:rsidR="00751E18" w:rsidRPr="00FB78CA">
        <w:rPr>
          <w:rFonts w:ascii="Times New Roman" w:hAnsi="Times New Roman" w:cs="Times New Roman"/>
          <w:color w:val="000000" w:themeColor="text1"/>
          <w:sz w:val="24"/>
          <w:szCs w:val="24"/>
        </w:rPr>
        <w:t xml:space="preserve">cédula de identidad número </w:t>
      </w:r>
      <w:r w:rsidR="003E4E68">
        <w:rPr>
          <w:rFonts w:ascii="Times New Roman" w:hAnsi="Times New Roman" w:cs="Times New Roman"/>
          <w:color w:val="000000" w:themeColor="text1"/>
          <w:sz w:val="24"/>
          <w:szCs w:val="24"/>
        </w:rPr>
        <w:t>CCS</w:t>
      </w:r>
      <w:r w:rsidR="00A61226" w:rsidRPr="00FB78CA">
        <w:rPr>
          <w:rFonts w:ascii="Times New Roman" w:hAnsi="Times New Roman" w:cs="Times New Roman"/>
          <w:color w:val="000000" w:themeColor="text1"/>
          <w:sz w:val="24"/>
          <w:szCs w:val="24"/>
        </w:rPr>
        <w:t>, en calidad de apo</w:t>
      </w:r>
      <w:r w:rsidRPr="00FB78CA">
        <w:rPr>
          <w:rFonts w:ascii="Times New Roman" w:hAnsi="Times New Roman" w:cs="Times New Roman"/>
          <w:color w:val="000000" w:themeColor="text1"/>
          <w:sz w:val="24"/>
          <w:szCs w:val="24"/>
        </w:rPr>
        <w:t xml:space="preserve">derado </w:t>
      </w:r>
      <w:r w:rsidR="00751E18" w:rsidRPr="00FB78CA">
        <w:rPr>
          <w:rFonts w:ascii="Times New Roman" w:hAnsi="Times New Roman" w:cs="Times New Roman"/>
          <w:color w:val="000000" w:themeColor="text1"/>
          <w:sz w:val="24"/>
          <w:szCs w:val="24"/>
        </w:rPr>
        <w:t xml:space="preserve">generalísimo </w:t>
      </w:r>
      <w:r w:rsidRPr="00FB78CA">
        <w:rPr>
          <w:rFonts w:ascii="Times New Roman" w:hAnsi="Times New Roman" w:cs="Times New Roman"/>
          <w:color w:val="000000" w:themeColor="text1"/>
          <w:sz w:val="24"/>
          <w:szCs w:val="24"/>
        </w:rPr>
        <w:t xml:space="preserve">sin </w:t>
      </w:r>
      <w:r w:rsidR="00751E18" w:rsidRPr="00FB78CA">
        <w:rPr>
          <w:rFonts w:ascii="Times New Roman" w:hAnsi="Times New Roman" w:cs="Times New Roman"/>
          <w:color w:val="000000" w:themeColor="text1"/>
          <w:sz w:val="24"/>
          <w:szCs w:val="24"/>
        </w:rPr>
        <w:t>límite de suma;</w:t>
      </w:r>
      <w:r w:rsidRPr="00FB78CA">
        <w:rPr>
          <w:rFonts w:ascii="Times New Roman" w:hAnsi="Times New Roman" w:cs="Times New Roman"/>
          <w:color w:val="000000" w:themeColor="text1"/>
          <w:sz w:val="24"/>
          <w:szCs w:val="24"/>
        </w:rPr>
        <w:t xml:space="preserve"> contra el</w:t>
      </w:r>
      <w:r w:rsidRPr="00FB78CA">
        <w:rPr>
          <w:rFonts w:ascii="Times New Roman" w:hAnsi="Times New Roman" w:cs="Times New Roman"/>
          <w:b/>
          <w:color w:val="000000" w:themeColor="text1"/>
          <w:sz w:val="24"/>
          <w:szCs w:val="24"/>
        </w:rPr>
        <w:t xml:space="preserve"> A</w:t>
      </w:r>
      <w:r w:rsidR="00751E18" w:rsidRPr="00FB78CA">
        <w:rPr>
          <w:rFonts w:ascii="Times New Roman" w:hAnsi="Times New Roman" w:cs="Times New Roman"/>
          <w:b/>
          <w:color w:val="000000" w:themeColor="text1"/>
          <w:sz w:val="24"/>
          <w:szCs w:val="24"/>
        </w:rPr>
        <w:t>rtículo</w:t>
      </w:r>
      <w:r w:rsidRPr="00FB78CA">
        <w:rPr>
          <w:rFonts w:ascii="Times New Roman" w:hAnsi="Times New Roman" w:cs="Times New Roman"/>
          <w:b/>
          <w:color w:val="000000" w:themeColor="text1"/>
          <w:sz w:val="24"/>
          <w:szCs w:val="24"/>
        </w:rPr>
        <w:t xml:space="preserve"> 7.14 de la Sesión Ordinaria 38-2015 </w:t>
      </w:r>
      <w:r w:rsidR="00751E18" w:rsidRPr="00FB78CA">
        <w:rPr>
          <w:rFonts w:ascii="Times New Roman" w:hAnsi="Times New Roman" w:cs="Times New Roman"/>
          <w:b/>
          <w:color w:val="000000" w:themeColor="text1"/>
          <w:sz w:val="24"/>
          <w:szCs w:val="24"/>
        </w:rPr>
        <w:t>del 2 de julio del 2015</w:t>
      </w:r>
      <w:r w:rsidR="00751E18" w:rsidRPr="00FB78CA">
        <w:rPr>
          <w:rFonts w:ascii="Times New Roman" w:hAnsi="Times New Roman" w:cs="Times New Roman"/>
          <w:color w:val="000000" w:themeColor="text1"/>
          <w:sz w:val="24"/>
          <w:szCs w:val="24"/>
        </w:rPr>
        <w:t xml:space="preserve">, emitido por </w:t>
      </w:r>
      <w:r w:rsidRPr="00FB78CA">
        <w:rPr>
          <w:rFonts w:ascii="Times New Roman" w:hAnsi="Times New Roman" w:cs="Times New Roman"/>
          <w:color w:val="000000" w:themeColor="text1"/>
          <w:sz w:val="24"/>
          <w:szCs w:val="24"/>
        </w:rPr>
        <w:t xml:space="preserve">la Junta Directiva del Consejo de Transporte Público, </w:t>
      </w:r>
      <w:r w:rsidR="00751E18" w:rsidRPr="00FB78CA">
        <w:rPr>
          <w:rFonts w:ascii="Times New Roman" w:hAnsi="Times New Roman" w:cs="Times New Roman"/>
          <w:color w:val="000000" w:themeColor="text1"/>
          <w:sz w:val="24"/>
          <w:szCs w:val="24"/>
        </w:rPr>
        <w:t xml:space="preserve">tramitado en este Despacho en el expediente administrativo número </w:t>
      </w:r>
      <w:r w:rsidR="00751E18" w:rsidRPr="00FB78CA">
        <w:rPr>
          <w:rFonts w:ascii="Times New Roman" w:hAnsi="Times New Roman" w:cs="Times New Roman"/>
          <w:b/>
          <w:color w:val="000000" w:themeColor="text1"/>
          <w:sz w:val="24"/>
          <w:szCs w:val="24"/>
        </w:rPr>
        <w:t>TAT-</w:t>
      </w:r>
      <w:r w:rsidR="000F36A1" w:rsidRPr="00FB78CA">
        <w:rPr>
          <w:rFonts w:ascii="Times New Roman" w:hAnsi="Times New Roman" w:cs="Times New Roman"/>
          <w:b/>
          <w:color w:val="000000" w:themeColor="text1"/>
          <w:sz w:val="24"/>
          <w:szCs w:val="24"/>
        </w:rPr>
        <w:t>33</w:t>
      </w:r>
      <w:r w:rsidR="00751E18" w:rsidRPr="00FB78CA">
        <w:rPr>
          <w:rFonts w:ascii="Times New Roman" w:hAnsi="Times New Roman" w:cs="Times New Roman"/>
          <w:b/>
          <w:color w:val="000000" w:themeColor="text1"/>
          <w:sz w:val="24"/>
          <w:szCs w:val="24"/>
        </w:rPr>
        <w:t>-16.</w:t>
      </w:r>
    </w:p>
    <w:p w14:paraId="54A0EAB6" w14:textId="77777777" w:rsidR="00CB3ED0" w:rsidRPr="00FB78CA" w:rsidRDefault="00CB3ED0" w:rsidP="00750AB2">
      <w:pPr>
        <w:pStyle w:val="Sinespaciado"/>
        <w:spacing w:line="276" w:lineRule="auto"/>
        <w:jc w:val="both"/>
        <w:rPr>
          <w:rFonts w:ascii="Times New Roman" w:hAnsi="Times New Roman" w:cs="Times New Roman"/>
          <w:color w:val="000000" w:themeColor="text1"/>
          <w:sz w:val="24"/>
          <w:szCs w:val="24"/>
        </w:rPr>
      </w:pPr>
    </w:p>
    <w:p w14:paraId="3C593583" w14:textId="77777777" w:rsidR="00CB3ED0" w:rsidRPr="00FB78CA" w:rsidRDefault="00751E18" w:rsidP="00750AB2">
      <w:pPr>
        <w:pStyle w:val="Sinespaciado"/>
        <w:spacing w:line="276" w:lineRule="auto"/>
        <w:jc w:val="center"/>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RESULTANDO</w:t>
      </w:r>
    </w:p>
    <w:p w14:paraId="4566C3EC" w14:textId="77777777" w:rsidR="00CB3ED0" w:rsidRPr="00FB78CA" w:rsidRDefault="00CB3ED0" w:rsidP="00750AB2">
      <w:pPr>
        <w:pStyle w:val="Sinespaciado"/>
        <w:spacing w:line="276" w:lineRule="auto"/>
        <w:jc w:val="both"/>
        <w:rPr>
          <w:rFonts w:ascii="Times New Roman" w:hAnsi="Times New Roman" w:cs="Times New Roman"/>
          <w:color w:val="000000" w:themeColor="text1"/>
          <w:sz w:val="24"/>
          <w:szCs w:val="24"/>
        </w:rPr>
      </w:pPr>
    </w:p>
    <w:p w14:paraId="12770CB4" w14:textId="77777777" w:rsidR="00CB3ED0" w:rsidRPr="00FB78CA" w:rsidRDefault="00F079B6" w:rsidP="00750AB2">
      <w:pPr>
        <w:pStyle w:val="Sinespaciado"/>
        <w:tabs>
          <w:tab w:val="left" w:pos="1418"/>
        </w:tabs>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PRIMERO. -</w:t>
      </w:r>
      <w:r w:rsidR="00750AB2" w:rsidRPr="00FB78CA">
        <w:rPr>
          <w:rFonts w:ascii="Times New Roman" w:hAnsi="Times New Roman" w:cs="Times New Roman"/>
          <w:b/>
          <w:color w:val="000000" w:themeColor="text1"/>
          <w:sz w:val="24"/>
          <w:szCs w:val="24"/>
        </w:rPr>
        <w:tab/>
      </w:r>
      <w:r w:rsidR="00751E18" w:rsidRPr="00FB78CA">
        <w:rPr>
          <w:rFonts w:ascii="Times New Roman" w:hAnsi="Times New Roman" w:cs="Times New Roman"/>
          <w:color w:val="000000" w:themeColor="text1"/>
          <w:sz w:val="24"/>
          <w:szCs w:val="24"/>
        </w:rPr>
        <w:t xml:space="preserve">La Junta Directiva del Consejo de Transporte Público </w:t>
      </w:r>
      <w:r w:rsidR="005C0F52">
        <w:rPr>
          <w:rFonts w:ascii="Times New Roman" w:hAnsi="Times New Roman" w:cs="Times New Roman"/>
          <w:color w:val="000000" w:themeColor="text1"/>
          <w:sz w:val="24"/>
          <w:szCs w:val="24"/>
        </w:rPr>
        <w:t>en el</w:t>
      </w:r>
      <w:r w:rsidR="00751E18" w:rsidRPr="00FB78CA">
        <w:rPr>
          <w:rFonts w:ascii="Times New Roman" w:hAnsi="Times New Roman" w:cs="Times New Roman"/>
          <w:b/>
          <w:color w:val="000000" w:themeColor="text1"/>
          <w:sz w:val="24"/>
          <w:szCs w:val="24"/>
        </w:rPr>
        <w:t xml:space="preserve"> Artículo 7.14 de la Sesión Ordinaria 38-2015 del 2 de julio del 2015</w:t>
      </w:r>
      <w:r w:rsidR="00751E18" w:rsidRPr="00FB78CA">
        <w:rPr>
          <w:rFonts w:ascii="Times New Roman" w:hAnsi="Times New Roman" w:cs="Times New Roman"/>
          <w:color w:val="000000" w:themeColor="text1"/>
          <w:sz w:val="24"/>
          <w:szCs w:val="24"/>
        </w:rPr>
        <w:t xml:space="preserve">, </w:t>
      </w:r>
      <w:r w:rsidR="00CB3ED0" w:rsidRPr="00FB78CA">
        <w:rPr>
          <w:rFonts w:ascii="Times New Roman" w:hAnsi="Times New Roman" w:cs="Times New Roman"/>
          <w:color w:val="000000" w:themeColor="text1"/>
          <w:sz w:val="24"/>
          <w:szCs w:val="24"/>
        </w:rPr>
        <w:t>disp</w:t>
      </w:r>
      <w:r w:rsidR="00751E18" w:rsidRPr="00FB78CA">
        <w:rPr>
          <w:rFonts w:ascii="Times New Roman" w:hAnsi="Times New Roman" w:cs="Times New Roman"/>
          <w:color w:val="000000" w:themeColor="text1"/>
          <w:sz w:val="24"/>
          <w:szCs w:val="24"/>
        </w:rPr>
        <w:t>uso</w:t>
      </w:r>
      <w:r w:rsidR="00CB3ED0" w:rsidRPr="00FB78CA">
        <w:rPr>
          <w:rFonts w:ascii="Times New Roman" w:hAnsi="Times New Roman" w:cs="Times New Roman"/>
          <w:color w:val="000000" w:themeColor="text1"/>
          <w:sz w:val="24"/>
          <w:szCs w:val="24"/>
        </w:rPr>
        <w:t>:</w:t>
      </w:r>
    </w:p>
    <w:p w14:paraId="7C2F124E" w14:textId="77777777" w:rsidR="00CB3ED0" w:rsidRPr="00FB78CA" w:rsidRDefault="00CB3ED0" w:rsidP="00750AB2">
      <w:pPr>
        <w:pStyle w:val="Sinespaciado"/>
        <w:spacing w:line="276" w:lineRule="auto"/>
        <w:jc w:val="both"/>
        <w:rPr>
          <w:rFonts w:ascii="Times New Roman" w:hAnsi="Times New Roman" w:cs="Times New Roman"/>
          <w:color w:val="000000" w:themeColor="text1"/>
          <w:sz w:val="24"/>
          <w:szCs w:val="24"/>
        </w:rPr>
      </w:pPr>
    </w:p>
    <w:p w14:paraId="34DE2E07" w14:textId="77777777" w:rsidR="00CB3ED0" w:rsidRPr="00FB78CA" w:rsidRDefault="00751E18" w:rsidP="006A1B1C">
      <w:pPr>
        <w:pStyle w:val="Sinespaciad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Cs/>
          <w:color w:val="000000" w:themeColor="text1"/>
          <w:sz w:val="20"/>
          <w:szCs w:val="20"/>
        </w:rPr>
        <w:t xml:space="preserve">“(…) </w:t>
      </w:r>
      <w:r w:rsidRPr="00FB78CA">
        <w:rPr>
          <w:rFonts w:ascii="Times New Roman" w:hAnsi="Times New Roman" w:cs="Times New Roman"/>
          <w:b/>
          <w:bCs/>
          <w:color w:val="000000" w:themeColor="text1"/>
          <w:sz w:val="20"/>
          <w:szCs w:val="20"/>
        </w:rPr>
        <w:t>A</w:t>
      </w:r>
      <w:r w:rsidR="006E450A" w:rsidRPr="00FB78CA">
        <w:rPr>
          <w:rFonts w:ascii="Times New Roman" w:hAnsi="Times New Roman" w:cs="Times New Roman"/>
          <w:b/>
          <w:bCs/>
          <w:color w:val="000000" w:themeColor="text1"/>
          <w:sz w:val="20"/>
          <w:szCs w:val="20"/>
        </w:rPr>
        <w:t xml:space="preserve">RTICULO 7.14.- </w:t>
      </w:r>
      <w:r w:rsidR="006E450A" w:rsidRPr="00FB78CA">
        <w:rPr>
          <w:rFonts w:ascii="Times New Roman" w:hAnsi="Times New Roman" w:cs="Times New Roman"/>
          <w:color w:val="000000" w:themeColor="text1"/>
          <w:sz w:val="20"/>
          <w:szCs w:val="20"/>
        </w:rPr>
        <w:t xml:space="preserve">Se conoce oficio </w:t>
      </w:r>
      <w:r w:rsidR="006E450A" w:rsidRPr="00FB78CA">
        <w:rPr>
          <w:rFonts w:ascii="Times New Roman" w:hAnsi="Times New Roman" w:cs="Times New Roman"/>
          <w:b/>
          <w:bCs/>
          <w:color w:val="000000" w:themeColor="text1"/>
          <w:sz w:val="20"/>
          <w:szCs w:val="20"/>
        </w:rPr>
        <w:t xml:space="preserve">DE 2015-1970 </w:t>
      </w:r>
      <w:r w:rsidR="006E450A" w:rsidRPr="00FB78CA">
        <w:rPr>
          <w:rFonts w:ascii="Times New Roman" w:hAnsi="Times New Roman" w:cs="Times New Roman"/>
          <w:color w:val="000000" w:themeColor="text1"/>
          <w:sz w:val="20"/>
          <w:szCs w:val="20"/>
        </w:rPr>
        <w:t>referente al borrador de la propuesta de procedimiento y de los requisitos necesarios para el referendo de los contratos de concesión, sus adendas y modificaciones para el transporte público modalidad ruta regular.</w:t>
      </w:r>
    </w:p>
    <w:p w14:paraId="4A988767" w14:textId="77777777" w:rsidR="006E450A" w:rsidRPr="00FB78CA" w:rsidRDefault="006E450A" w:rsidP="006A1B1C">
      <w:pPr>
        <w:pStyle w:val="Sinespaciado"/>
        <w:ind w:left="851" w:right="851"/>
        <w:jc w:val="both"/>
        <w:rPr>
          <w:rFonts w:ascii="Times New Roman" w:hAnsi="Times New Roman" w:cs="Times New Roman"/>
          <w:color w:val="000000" w:themeColor="text1"/>
          <w:sz w:val="20"/>
          <w:szCs w:val="20"/>
        </w:rPr>
      </w:pPr>
    </w:p>
    <w:p w14:paraId="588F517C"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CONSIDERANDO: </w:t>
      </w:r>
    </w:p>
    <w:p w14:paraId="0D35DE70"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66A320BD"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ÚNICO</w:t>
      </w:r>
      <w:r w:rsidRPr="00FB78CA">
        <w:rPr>
          <w:rFonts w:ascii="Times New Roman" w:hAnsi="Times New Roman" w:cs="Times New Roman"/>
          <w:color w:val="000000" w:themeColor="text1"/>
          <w:sz w:val="20"/>
          <w:szCs w:val="20"/>
        </w:rPr>
        <w:t xml:space="preserve">: Este Órgano Colegiado procede a realizar el análisis del oficio </w:t>
      </w:r>
      <w:r w:rsidRPr="00FB78CA">
        <w:rPr>
          <w:rFonts w:ascii="Times New Roman" w:hAnsi="Times New Roman" w:cs="Times New Roman"/>
          <w:b/>
          <w:bCs/>
          <w:color w:val="000000" w:themeColor="text1"/>
          <w:sz w:val="20"/>
          <w:szCs w:val="20"/>
        </w:rPr>
        <w:t xml:space="preserve">DE 2015-1970 </w:t>
      </w:r>
      <w:r w:rsidRPr="00FB78CA">
        <w:rPr>
          <w:rFonts w:ascii="Times New Roman" w:hAnsi="Times New Roman" w:cs="Times New Roman"/>
          <w:color w:val="000000" w:themeColor="text1"/>
          <w:sz w:val="20"/>
          <w:szCs w:val="20"/>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sidRPr="00FB78CA">
        <w:rPr>
          <w:rFonts w:ascii="Times New Roman" w:hAnsi="Times New Roman" w:cs="Times New Roman"/>
          <w:b/>
          <w:bCs/>
          <w:color w:val="000000" w:themeColor="text1"/>
          <w:sz w:val="20"/>
          <w:szCs w:val="20"/>
        </w:rPr>
        <w:t xml:space="preserve">DE 2015-1970, </w:t>
      </w:r>
      <w:r w:rsidRPr="00FB78CA">
        <w:rPr>
          <w:rFonts w:ascii="Times New Roman" w:hAnsi="Times New Roman" w:cs="Times New Roman"/>
          <w:color w:val="000000" w:themeColor="text1"/>
          <w:sz w:val="20"/>
          <w:szCs w:val="20"/>
        </w:rPr>
        <w:t xml:space="preserve">el cual forma parte integral de esta acta. </w:t>
      </w:r>
    </w:p>
    <w:p w14:paraId="1B2BD964"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7C3F85ED"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POR TANTO, SE ACUERDA: </w:t>
      </w:r>
    </w:p>
    <w:p w14:paraId="2C01C292"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p>
    <w:p w14:paraId="5A921D0D" w14:textId="77777777" w:rsidR="006E450A" w:rsidRPr="00FB78CA" w:rsidRDefault="006E450A" w:rsidP="00A61226">
      <w:pPr>
        <w:pStyle w:val="Default"/>
        <w:ind w:left="1134"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1. Aprobar las recomendaciones emitidas en el informe</w:t>
      </w:r>
      <w:r w:rsidRPr="00FB78CA">
        <w:rPr>
          <w:rFonts w:ascii="Times New Roman" w:hAnsi="Times New Roman" w:cs="Times New Roman"/>
          <w:b/>
          <w:bCs/>
          <w:color w:val="000000" w:themeColor="text1"/>
          <w:sz w:val="20"/>
          <w:szCs w:val="20"/>
        </w:rPr>
        <w:t xml:space="preserve">, </w:t>
      </w:r>
      <w:r w:rsidRPr="00FB78CA">
        <w:rPr>
          <w:rFonts w:ascii="Times New Roman" w:hAnsi="Times New Roman" w:cs="Times New Roman"/>
          <w:color w:val="000000" w:themeColor="text1"/>
          <w:sz w:val="20"/>
          <w:szCs w:val="20"/>
        </w:rPr>
        <w:t xml:space="preserve">basados en los fundamentos, motivos y contenidos desarrollados en los considerandos del oficio </w:t>
      </w:r>
      <w:r w:rsidRPr="00FB78CA">
        <w:rPr>
          <w:rFonts w:ascii="Times New Roman" w:hAnsi="Times New Roman" w:cs="Times New Roman"/>
          <w:b/>
          <w:bCs/>
          <w:color w:val="000000" w:themeColor="text1"/>
          <w:sz w:val="20"/>
          <w:szCs w:val="20"/>
        </w:rPr>
        <w:t>DE 2015-1970</w:t>
      </w:r>
      <w:r w:rsidRPr="00FB78CA">
        <w:rPr>
          <w:rFonts w:ascii="Times New Roman" w:hAnsi="Times New Roman" w:cs="Times New Roman"/>
          <w:color w:val="000000" w:themeColor="text1"/>
          <w:sz w:val="20"/>
          <w:szCs w:val="20"/>
        </w:rPr>
        <w:t xml:space="preserve">, el cual forma parte integral de esta acta. </w:t>
      </w:r>
    </w:p>
    <w:p w14:paraId="32715689" w14:textId="77777777" w:rsidR="006E450A" w:rsidRPr="00FB78CA" w:rsidRDefault="006E450A" w:rsidP="00A61226">
      <w:pPr>
        <w:pStyle w:val="Default"/>
        <w:ind w:left="1134" w:right="851"/>
        <w:jc w:val="both"/>
        <w:rPr>
          <w:rFonts w:ascii="Times New Roman" w:hAnsi="Times New Roman" w:cs="Times New Roman"/>
          <w:color w:val="000000" w:themeColor="text1"/>
          <w:sz w:val="20"/>
          <w:szCs w:val="20"/>
        </w:rPr>
      </w:pPr>
    </w:p>
    <w:p w14:paraId="4111A54E" w14:textId="77777777" w:rsidR="006E450A" w:rsidRPr="00FB78CA" w:rsidRDefault="006E450A" w:rsidP="00A61226">
      <w:pPr>
        <w:pStyle w:val="Default"/>
        <w:ind w:left="1134"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2. Aprobar el borrador de la propuesta de procedimiento y de los requisitos necesarios para el refrendo de los contratos de concesión, sus adendas y modificaciones para el transporte público modalidad ruta regular, que literalmente indica: </w:t>
      </w:r>
    </w:p>
    <w:p w14:paraId="5CFF6B83"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p>
    <w:p w14:paraId="4DCC7A0C"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RESOLUCION DE- _________-2015.- Dirección Ejecutiva </w:t>
      </w:r>
      <w:r w:rsidRPr="00FB78CA">
        <w:rPr>
          <w:rFonts w:ascii="Times New Roman" w:hAnsi="Times New Roman" w:cs="Times New Roman"/>
          <w:color w:val="000000" w:themeColor="text1"/>
          <w:sz w:val="20"/>
          <w:szCs w:val="20"/>
        </w:rPr>
        <w:t xml:space="preserve">a las ____ horas, ______ minutos del _____ de julio del año dos mil </w:t>
      </w:r>
      <w:proofErr w:type="gramStart"/>
      <w:r w:rsidRPr="00FB78CA">
        <w:rPr>
          <w:rFonts w:ascii="Times New Roman" w:hAnsi="Times New Roman" w:cs="Times New Roman"/>
          <w:color w:val="000000" w:themeColor="text1"/>
          <w:sz w:val="20"/>
          <w:szCs w:val="20"/>
        </w:rPr>
        <w:t>quince.-</w:t>
      </w:r>
      <w:proofErr w:type="gramEnd"/>
      <w:r w:rsidRPr="00FB78CA">
        <w:rPr>
          <w:rFonts w:ascii="Times New Roman" w:hAnsi="Times New Roman" w:cs="Times New Roman"/>
          <w:color w:val="000000" w:themeColor="text1"/>
          <w:sz w:val="20"/>
          <w:szCs w:val="20"/>
        </w:rPr>
        <w:t xml:space="preserve"> </w:t>
      </w:r>
    </w:p>
    <w:p w14:paraId="3873090F"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p>
    <w:p w14:paraId="302F511A"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Procedimiento para la presentación de los requisitos del refrendo de contratos de concesión, sus adendas y modificaciones para el transporte público, modalidad ruta regular en todo el país. </w:t>
      </w:r>
    </w:p>
    <w:p w14:paraId="22472551"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1E6F6A39" w14:textId="77777777" w:rsidR="006E450A" w:rsidRPr="00FB78CA" w:rsidRDefault="006E450A" w:rsidP="006A1B1C">
      <w:pPr>
        <w:pStyle w:val="Default"/>
        <w:ind w:left="851" w:right="851"/>
        <w:jc w:val="center"/>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lastRenderedPageBreak/>
        <w:t>RESULTANDO:</w:t>
      </w:r>
    </w:p>
    <w:p w14:paraId="334ABF5C"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559BFE2B"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1.- </w:t>
      </w:r>
      <w:r w:rsidRPr="00FB78CA">
        <w:rPr>
          <w:rFonts w:ascii="Times New Roman" w:hAnsi="Times New Roman" w:cs="Times New Roman"/>
          <w:color w:val="000000" w:themeColor="text1"/>
          <w:sz w:val="20"/>
          <w:szCs w:val="20"/>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14:paraId="5C7297FA"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333D424A"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2.- </w:t>
      </w:r>
      <w:r w:rsidRPr="00FB78CA">
        <w:rPr>
          <w:rFonts w:ascii="Times New Roman" w:hAnsi="Times New Roman" w:cs="Times New Roman"/>
          <w:color w:val="000000" w:themeColor="text1"/>
          <w:sz w:val="20"/>
          <w:szCs w:val="20"/>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14:paraId="5024DD02"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313F848C"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3.- </w:t>
      </w:r>
      <w:r w:rsidRPr="00FB78CA">
        <w:rPr>
          <w:rFonts w:ascii="Times New Roman" w:hAnsi="Times New Roman" w:cs="Times New Roman"/>
          <w:color w:val="000000" w:themeColor="text1"/>
          <w:sz w:val="20"/>
          <w:szCs w:val="20"/>
        </w:rPr>
        <w:t xml:space="preserve">Que por resolución RRG-5266-2005 de las 8:00 horas del 2 de enero del 2006, la ARESEP estableció el procedimiento y requisitos para el refrendo de contratos de concesión en rutas regulares. </w:t>
      </w:r>
    </w:p>
    <w:p w14:paraId="6CCCBB22" w14:textId="77777777" w:rsidR="006E450A" w:rsidRPr="00FB78CA" w:rsidRDefault="006E450A" w:rsidP="006A1B1C">
      <w:pPr>
        <w:pStyle w:val="Sinespaciado"/>
        <w:ind w:left="851" w:right="851"/>
        <w:jc w:val="both"/>
        <w:rPr>
          <w:rFonts w:ascii="Times New Roman" w:hAnsi="Times New Roman" w:cs="Times New Roman"/>
          <w:b/>
          <w:bCs/>
          <w:color w:val="000000" w:themeColor="text1"/>
          <w:sz w:val="20"/>
          <w:szCs w:val="20"/>
        </w:rPr>
      </w:pPr>
    </w:p>
    <w:p w14:paraId="0534041C" w14:textId="77777777" w:rsidR="006E450A" w:rsidRPr="00FB78CA" w:rsidRDefault="006E450A" w:rsidP="006A1B1C">
      <w:pPr>
        <w:pStyle w:val="Sinespaciado"/>
        <w:ind w:left="851" w:right="851"/>
        <w:jc w:val="center"/>
        <w:rPr>
          <w:rFonts w:ascii="Times New Roman" w:hAnsi="Times New Roman" w:cs="Times New Roman"/>
          <w:b/>
          <w:bCs/>
          <w:color w:val="000000" w:themeColor="text1"/>
          <w:sz w:val="20"/>
          <w:szCs w:val="20"/>
        </w:rPr>
      </w:pPr>
      <w:r w:rsidRPr="00FB78CA">
        <w:rPr>
          <w:rFonts w:ascii="Times New Roman" w:hAnsi="Times New Roman" w:cs="Times New Roman"/>
          <w:b/>
          <w:bCs/>
          <w:color w:val="000000" w:themeColor="text1"/>
          <w:sz w:val="20"/>
          <w:szCs w:val="20"/>
        </w:rPr>
        <w:t>CONSIDERANDO:</w:t>
      </w:r>
    </w:p>
    <w:p w14:paraId="378E6A48" w14:textId="77777777" w:rsidR="006E450A" w:rsidRPr="00FB78CA" w:rsidRDefault="006E450A" w:rsidP="006A1B1C">
      <w:pPr>
        <w:pStyle w:val="Sinespaciado"/>
        <w:ind w:left="851" w:right="851"/>
        <w:jc w:val="both"/>
        <w:rPr>
          <w:rFonts w:ascii="Times New Roman" w:hAnsi="Times New Roman" w:cs="Times New Roman"/>
          <w:b/>
          <w:bCs/>
          <w:color w:val="000000" w:themeColor="text1"/>
          <w:sz w:val="20"/>
          <w:szCs w:val="20"/>
        </w:rPr>
      </w:pPr>
    </w:p>
    <w:p w14:paraId="6D902A44"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I.- </w:t>
      </w:r>
      <w:r w:rsidRPr="00FB78CA">
        <w:rPr>
          <w:rFonts w:ascii="Times New Roman" w:hAnsi="Times New Roman" w:cs="Times New Roman"/>
          <w:color w:val="000000" w:themeColor="text1"/>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14:paraId="4EB251F0"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14:paraId="29FE38EF"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II.- </w:t>
      </w:r>
      <w:r w:rsidRPr="00FB78CA">
        <w:rPr>
          <w:rFonts w:ascii="Times New Roman" w:hAnsi="Times New Roman" w:cs="Times New Roman"/>
          <w:color w:val="000000" w:themeColor="text1"/>
          <w:sz w:val="20"/>
          <w:szCs w:val="20"/>
        </w:rPr>
        <w:t>Que de conformidad con la resolución TAT-2425-2014 dictada por el Tribunal Administrativo de Transporte, la “…</w:t>
      </w:r>
      <w:r w:rsidRPr="00FB78CA">
        <w:rPr>
          <w:rFonts w:ascii="Times New Roman" w:hAnsi="Times New Roman" w:cs="Times New Roman"/>
          <w:i/>
          <w:iCs/>
          <w:color w:val="000000" w:themeColor="text1"/>
          <w:sz w:val="20"/>
          <w:szCs w:val="20"/>
        </w:rPr>
        <w:t xml:space="preserve">Administración, tiene el deber de fiscalizar y verificar la correcta prestación del servicio remunerado de personas que delega en los particulares, pero también </w:t>
      </w:r>
      <w:r w:rsidRPr="00FB78CA">
        <w:rPr>
          <w:rFonts w:ascii="Times New Roman" w:hAnsi="Times New Roman" w:cs="Times New Roman"/>
          <w:b/>
          <w:bCs/>
          <w:i/>
          <w:iCs/>
          <w:color w:val="000000" w:themeColor="text1"/>
          <w:sz w:val="20"/>
          <w:szCs w:val="20"/>
        </w:rPr>
        <w:t>cuenta con la potestad de dictar todas aquellas pautas generales que de acuerdo con criterios técnicos sean necesarias para una mejor prestación del servicio público cedido</w:t>
      </w:r>
      <w:r w:rsidRPr="00FB78CA">
        <w:rPr>
          <w:rFonts w:ascii="Times New Roman" w:hAnsi="Times New Roman" w:cs="Times New Roman"/>
          <w:i/>
          <w:iCs/>
          <w:color w:val="000000" w:themeColor="text1"/>
          <w:sz w:val="20"/>
          <w:szCs w:val="20"/>
        </w:rPr>
        <w:t xml:space="preserve">,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sidRPr="00FB78CA">
        <w:rPr>
          <w:rFonts w:ascii="Times New Roman" w:hAnsi="Times New Roman" w:cs="Times New Roman"/>
          <w:i/>
          <w:iCs/>
          <w:color w:val="000000" w:themeColor="text1"/>
          <w:sz w:val="20"/>
          <w:szCs w:val="20"/>
        </w:rPr>
        <w:t>ordenatorios</w:t>
      </w:r>
      <w:proofErr w:type="spellEnd"/>
      <w:r w:rsidRPr="00FB78CA">
        <w:rPr>
          <w:rFonts w:ascii="Times New Roman" w:hAnsi="Times New Roman" w:cs="Times New Roman"/>
          <w:i/>
          <w:iCs/>
          <w:color w:val="000000" w:themeColor="text1"/>
          <w:sz w:val="20"/>
          <w:szCs w:val="20"/>
        </w:rPr>
        <w:t>,</w:t>
      </w:r>
      <w:r w:rsidRPr="00FB78CA">
        <w:rPr>
          <w:rFonts w:ascii="Times New Roman" w:hAnsi="Times New Roman" w:cs="Times New Roman"/>
          <w:color w:val="000000" w:themeColor="text1"/>
          <w:sz w:val="20"/>
          <w:szCs w:val="20"/>
        </w:rPr>
        <w:t xml:space="preserve">…”. (El resaltado es del original). </w:t>
      </w:r>
    </w:p>
    <w:p w14:paraId="18DAED03"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14:paraId="21C34ACF"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III.- </w:t>
      </w:r>
      <w:r w:rsidRPr="00FB78CA">
        <w:rPr>
          <w:rFonts w:ascii="Times New Roman" w:hAnsi="Times New Roman" w:cs="Times New Roman"/>
          <w:color w:val="000000" w:themeColor="text1"/>
          <w:sz w:val="20"/>
          <w:szCs w:val="20"/>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14:paraId="5C199BF3"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14:paraId="5D808E52"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IV.- </w:t>
      </w:r>
      <w:r w:rsidRPr="00FB78CA">
        <w:rPr>
          <w:rFonts w:ascii="Times New Roman" w:hAnsi="Times New Roman" w:cs="Times New Roman"/>
          <w:color w:val="000000" w:themeColor="text1"/>
          <w:sz w:val="20"/>
          <w:szCs w:val="20"/>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FB78CA">
        <w:rPr>
          <w:rFonts w:ascii="Times New Roman" w:hAnsi="Times New Roman" w:cs="Times New Roman"/>
          <w:i/>
          <w:iCs/>
          <w:color w:val="000000" w:themeColor="text1"/>
          <w:sz w:val="20"/>
          <w:szCs w:val="20"/>
        </w:rPr>
        <w:t xml:space="preserve">fin de cumplir con esta obligación, el Ministerio </w:t>
      </w:r>
      <w:r w:rsidRPr="00FB78CA">
        <w:rPr>
          <w:rFonts w:ascii="Times New Roman" w:hAnsi="Times New Roman" w:cs="Times New Roman"/>
          <w:b/>
          <w:bCs/>
          <w:i/>
          <w:iCs/>
          <w:color w:val="000000" w:themeColor="text1"/>
          <w:sz w:val="20"/>
          <w:szCs w:val="20"/>
        </w:rPr>
        <w:t>podrá</w:t>
      </w:r>
      <w:r w:rsidRPr="00FB78CA">
        <w:rPr>
          <w:rFonts w:ascii="Times New Roman" w:hAnsi="Times New Roman" w:cs="Times New Roman"/>
          <w:i/>
          <w:iCs/>
          <w:color w:val="000000" w:themeColor="text1"/>
          <w:sz w:val="20"/>
          <w:szCs w:val="20"/>
        </w:rPr>
        <w:t>: (…) d) Realizar los estudios técnicos indispensables para la mayor eficiencia, continuidad y seguridad de los servicios público</w:t>
      </w:r>
      <w:r w:rsidRPr="00FB78CA">
        <w:rPr>
          <w:rFonts w:ascii="Times New Roman" w:hAnsi="Times New Roman" w:cs="Times New Roman"/>
          <w:color w:val="000000" w:themeColor="text1"/>
          <w:sz w:val="20"/>
          <w:szCs w:val="20"/>
        </w:rPr>
        <w:t xml:space="preserve">…”. (El subrayado y la negrita no es del original). </w:t>
      </w:r>
    </w:p>
    <w:p w14:paraId="27E0BFD9"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742CBC6C"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r w:rsidRPr="00FB78CA">
        <w:rPr>
          <w:rFonts w:ascii="Times New Roman" w:hAnsi="Times New Roman" w:cs="Times New Roman"/>
          <w:b/>
          <w:bCs/>
          <w:color w:val="000000" w:themeColor="text1"/>
          <w:sz w:val="20"/>
          <w:szCs w:val="20"/>
        </w:rPr>
        <w:t xml:space="preserve">V.- </w:t>
      </w:r>
      <w:r w:rsidRPr="00FB78CA">
        <w:rPr>
          <w:rFonts w:ascii="Times New Roman" w:hAnsi="Times New Roman" w:cs="Times New Roman"/>
          <w:color w:val="000000" w:themeColor="text1"/>
          <w:sz w:val="20"/>
          <w:szCs w:val="20"/>
        </w:rPr>
        <w:t xml:space="preserve">Que la Procuraduría General de la República, en su dictamen C-416-2014 del 24 de noviembre de 2014, hace referencia al dictamen C-114-2000, en el cual se concluyó que </w:t>
      </w:r>
      <w:r w:rsidRPr="00FB78CA">
        <w:rPr>
          <w:rFonts w:ascii="Times New Roman" w:hAnsi="Times New Roman" w:cs="Times New Roman"/>
          <w:color w:val="000000" w:themeColor="text1"/>
          <w:sz w:val="20"/>
          <w:szCs w:val="20"/>
        </w:rPr>
        <w:lastRenderedPageBreak/>
        <w:t>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FB78CA">
        <w:rPr>
          <w:rFonts w:ascii="Times New Roman" w:hAnsi="Times New Roman" w:cs="Times New Roman"/>
          <w:b/>
          <w:bCs/>
          <w:color w:val="000000" w:themeColor="text1"/>
          <w:sz w:val="20"/>
          <w:szCs w:val="20"/>
        </w:rPr>
        <w:t xml:space="preserve"> </w:t>
      </w:r>
    </w:p>
    <w:p w14:paraId="73457E35"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4C07A493"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VI.- </w:t>
      </w:r>
      <w:r w:rsidRPr="00FB78CA">
        <w:rPr>
          <w:rFonts w:ascii="Times New Roman" w:hAnsi="Times New Roman" w:cs="Times New Roman"/>
          <w:color w:val="000000" w:themeColor="text1"/>
          <w:sz w:val="20"/>
          <w:szCs w:val="20"/>
        </w:rPr>
        <w:t>Que la Procuraduría General de la República en el Dictamen C-103-2015 del 6 de mayo de 2015, establece que el “…</w:t>
      </w:r>
      <w:r w:rsidRPr="00FB78CA">
        <w:rPr>
          <w:rFonts w:ascii="Times New Roman" w:hAnsi="Times New Roman" w:cs="Times New Roman"/>
          <w:i/>
          <w:iCs/>
          <w:color w:val="000000" w:themeColor="text1"/>
          <w:sz w:val="20"/>
          <w:szCs w:val="20"/>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FB78CA">
        <w:rPr>
          <w:rFonts w:ascii="Times New Roman" w:hAnsi="Times New Roman" w:cs="Times New Roman"/>
          <w:color w:val="000000" w:themeColor="text1"/>
          <w:sz w:val="20"/>
          <w:szCs w:val="20"/>
        </w:rPr>
        <w:t xml:space="preserve">…”. </w:t>
      </w:r>
    </w:p>
    <w:p w14:paraId="5C4175D7"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14:paraId="56529C29"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VII.- </w:t>
      </w:r>
      <w:r w:rsidRPr="00FB78CA">
        <w:rPr>
          <w:rFonts w:ascii="Times New Roman" w:hAnsi="Times New Roman" w:cs="Times New Roman"/>
          <w:color w:val="000000" w:themeColor="text1"/>
          <w:sz w:val="20"/>
          <w:szCs w:val="20"/>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FB78CA">
        <w:rPr>
          <w:rFonts w:ascii="Times New Roman" w:hAnsi="Times New Roman" w:cs="Times New Roman"/>
          <w:i/>
          <w:iCs/>
          <w:color w:val="000000" w:themeColor="text1"/>
          <w:sz w:val="20"/>
          <w:szCs w:val="20"/>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14:paraId="3A3DAFAE" w14:textId="77777777" w:rsidR="006E450A" w:rsidRPr="00FB78CA" w:rsidRDefault="006E450A" w:rsidP="006A1B1C">
      <w:pPr>
        <w:pStyle w:val="Default"/>
        <w:ind w:left="851" w:right="851"/>
        <w:jc w:val="both"/>
        <w:rPr>
          <w:rFonts w:ascii="Times New Roman" w:hAnsi="Times New Roman" w:cs="Times New Roman"/>
          <w:b/>
          <w:bCs/>
          <w:color w:val="000000" w:themeColor="text1"/>
          <w:sz w:val="20"/>
          <w:szCs w:val="20"/>
        </w:rPr>
      </w:pPr>
    </w:p>
    <w:p w14:paraId="6B89776E"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 xml:space="preserve">VIII.- </w:t>
      </w:r>
      <w:r w:rsidRPr="00FB78CA">
        <w:rPr>
          <w:rFonts w:ascii="Times New Roman" w:hAnsi="Times New Roman" w:cs="Times New Roman"/>
          <w:color w:val="000000" w:themeColor="text1"/>
          <w:sz w:val="20"/>
          <w:szCs w:val="20"/>
        </w:rPr>
        <w:t xml:space="preserve">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14:paraId="13B7B345"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14:paraId="09651EBC" w14:textId="77777777" w:rsidR="006E450A" w:rsidRPr="00FB78CA"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POR TANTO:</w:t>
      </w:r>
    </w:p>
    <w:p w14:paraId="0758BC69" w14:textId="77777777" w:rsidR="006E450A" w:rsidRPr="00FB78CA"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t>LA DIRECCION EJECUTIVA RESUELVE:</w:t>
      </w:r>
    </w:p>
    <w:p w14:paraId="7240BEC4" w14:textId="77777777" w:rsidR="006E450A" w:rsidRPr="00FB78CA" w:rsidRDefault="006E450A" w:rsidP="006A1B1C">
      <w:pPr>
        <w:autoSpaceDE w:val="0"/>
        <w:autoSpaceDN w:val="0"/>
        <w:adjustRightInd w:val="0"/>
        <w:spacing w:after="0" w:line="240" w:lineRule="auto"/>
        <w:ind w:left="851" w:right="851"/>
        <w:jc w:val="center"/>
        <w:rPr>
          <w:rFonts w:ascii="Times New Roman" w:hAnsi="Times New Roman" w:cs="Times New Roman"/>
          <w:b/>
          <w:bCs/>
          <w:color w:val="000000" w:themeColor="text1"/>
          <w:sz w:val="20"/>
          <w:szCs w:val="20"/>
        </w:rPr>
      </w:pPr>
    </w:p>
    <w:p w14:paraId="38E34F01"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bCs/>
          <w:color w:val="000000" w:themeColor="text1"/>
          <w:sz w:val="20"/>
          <w:szCs w:val="20"/>
        </w:rPr>
        <w:lastRenderedPageBreak/>
        <w:t xml:space="preserve">Establecer el siguiente procedimiento para la presentación de los requisitos necesarios para el refrendo de los contratos de concesión, sus adendas y modificaciones, para el transporte público, modalidad ruta regular: </w:t>
      </w:r>
    </w:p>
    <w:p w14:paraId="035A9F20"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46974639"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14:paraId="346DCA01"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72EB6546"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a.- Dos copias certificadas por notario (a) público (a) de la personería jurídica, cuando el concesionario sea persona jurídica. </w:t>
      </w:r>
    </w:p>
    <w:p w14:paraId="4B991142"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4A38014B"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b.- Dos copias certificadas por notario (a) público (a) de la cédula de identidad, por ambos lados, o del pasaporte, cuando el concesionario sea persona física. </w:t>
      </w:r>
    </w:p>
    <w:p w14:paraId="61967ECC"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658B4F2B"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c.- Estudio técnico de la o las rutas concesionadas, renovadas y/o modificadas, mismo que debe contener como mínimo la siguiente información: </w:t>
      </w:r>
    </w:p>
    <w:p w14:paraId="2C691683"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56917D06"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Número de placa, año modelo, capacidad y tipo de automotor para cada una de las unidades autorizadas por el Consejo de Transporte Público. </w:t>
      </w:r>
    </w:p>
    <w:p w14:paraId="26763C6D"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Detalle de la cantidad de unidades asignadas por ruta y por ramal, así se encuentre unificada la flota. </w:t>
      </w:r>
    </w:p>
    <w:p w14:paraId="20F8F4FF"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Demanda de pasajeros, estimación diaria, mensual y anual, por ruta y por ramal. </w:t>
      </w:r>
    </w:p>
    <w:p w14:paraId="09DB947C"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Esquema de horarios y frecuencias. </w:t>
      </w:r>
    </w:p>
    <w:p w14:paraId="47DC1537"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Distancia y recorridos en kilómetros de cada ruta y ramal en ambos sentidos. </w:t>
      </w:r>
    </w:p>
    <w:p w14:paraId="6126B359"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Croquis del recorrido por ruta y por ramal. </w:t>
      </w:r>
    </w:p>
    <w:p w14:paraId="24BB4B67"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Altimetría, características y estado de la vía por ruta y por ramal. </w:t>
      </w:r>
    </w:p>
    <w:p w14:paraId="404881BD"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Análisis de corredor común. </w:t>
      </w:r>
    </w:p>
    <w:p w14:paraId="38A608E7"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Plan de renovación y mantenimiento de la flota durante el proceso de concesión. </w:t>
      </w:r>
    </w:p>
    <w:p w14:paraId="54B04635"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Certificación notarial y registral de la propiedad de la flota autorizada para prestar el servicio. </w:t>
      </w:r>
    </w:p>
    <w:p w14:paraId="09823341"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Autorización del arrendamiento de vehículos para prestar el servicio, cuando corresponda. </w:t>
      </w:r>
    </w:p>
    <w:p w14:paraId="62F4E97A"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 Así como suministrar a la administración la información electrónica, muestreos de campo, y la memoria de cálculo que utilizo para el diseño operativo (horarios, flota y demanda). </w:t>
      </w:r>
    </w:p>
    <w:p w14:paraId="68ADD53E"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6FDAA940"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14:paraId="329BF483"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24000D99"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El plazo de dos meses calendario aquí establecido, podrá ampliarse por un plazo igual, ante solicitud justificada presentada por el concesionario, antes del vencimiento del mismo. </w:t>
      </w:r>
    </w:p>
    <w:p w14:paraId="31166F6A"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44BCFE43"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14:paraId="2173387E"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5C4AFFAE"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La Dirección de Asuntos Jurídicos verificará el cumplimiento de los aspectos legales y la Dirección Técnica procederá a la valoración del estudio técnico establecido en el punto 1, inciso c) de la presente resolución. </w:t>
      </w:r>
    </w:p>
    <w:p w14:paraId="443FA21C"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583AD53A"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lastRenderedPageBreak/>
        <w:t xml:space="preserve">De requerirse algún tipo de subsanación al concesionario, se realizará la prevención correspondiente, otorgándose un plazo máximo de diez días hábiles para su cumplimiento, siendo </w:t>
      </w:r>
      <w:proofErr w:type="gramStart"/>
      <w:r w:rsidRPr="00FB78CA">
        <w:rPr>
          <w:rFonts w:ascii="Times New Roman" w:hAnsi="Times New Roman" w:cs="Times New Roman"/>
          <w:color w:val="000000" w:themeColor="text1"/>
          <w:sz w:val="20"/>
          <w:szCs w:val="20"/>
        </w:rPr>
        <w:t>que</w:t>
      </w:r>
      <w:proofErr w:type="gramEnd"/>
      <w:r w:rsidRPr="00FB78CA">
        <w:rPr>
          <w:rFonts w:ascii="Times New Roman" w:hAnsi="Times New Roman" w:cs="Times New Roman"/>
          <w:color w:val="000000" w:themeColor="text1"/>
          <w:sz w:val="20"/>
          <w:szCs w:val="20"/>
        </w:rPr>
        <w:t xml:space="preserve"> de incumplirse con la prevención dentro del plazo dispuesto sin justificante, se procederá al archivo definitivo de la gestión de formalización y apertura de procedimiento de cancelación, previo otorgamiento del debido proceso. </w:t>
      </w:r>
    </w:p>
    <w:p w14:paraId="6412EFBB"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4583B4B9"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w:t>
      </w:r>
      <w:proofErr w:type="gramStart"/>
      <w:r w:rsidRPr="00FB78CA">
        <w:rPr>
          <w:rFonts w:ascii="Times New Roman" w:hAnsi="Times New Roman" w:cs="Times New Roman"/>
          <w:color w:val="000000" w:themeColor="text1"/>
          <w:sz w:val="20"/>
          <w:szCs w:val="20"/>
        </w:rPr>
        <w:t>obstante</w:t>
      </w:r>
      <w:proofErr w:type="gramEnd"/>
      <w:r w:rsidRPr="00FB78CA">
        <w:rPr>
          <w:rFonts w:ascii="Times New Roman" w:hAnsi="Times New Roman" w:cs="Times New Roman"/>
          <w:color w:val="000000" w:themeColor="text1"/>
          <w:sz w:val="20"/>
          <w:szCs w:val="20"/>
        </w:rPr>
        <w:t xml:space="preserve"> lo anterior, en virtud de la complejidad del estudio técnico o jurídico y en consideración al volumen de trabajo de la Administración este plazo podrá ser ampliado en el tiempo necesario para realizar las valoraciones técnicas y jurídicas. </w:t>
      </w:r>
    </w:p>
    <w:p w14:paraId="68B8E43D"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1818D97F"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14:paraId="0C5C8EBE"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55DCCBF0"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w:t>
      </w:r>
      <w:proofErr w:type="gramStart"/>
      <w:r w:rsidRPr="00FB78CA">
        <w:rPr>
          <w:rFonts w:ascii="Times New Roman" w:hAnsi="Times New Roman" w:cs="Times New Roman"/>
          <w:color w:val="000000" w:themeColor="text1"/>
          <w:sz w:val="20"/>
          <w:szCs w:val="20"/>
        </w:rPr>
        <w:t>que</w:t>
      </w:r>
      <w:proofErr w:type="gramEnd"/>
      <w:r w:rsidRPr="00FB78CA">
        <w:rPr>
          <w:rFonts w:ascii="Times New Roman" w:hAnsi="Times New Roman" w:cs="Times New Roman"/>
          <w:color w:val="000000" w:themeColor="text1"/>
          <w:sz w:val="20"/>
          <w:szCs w:val="20"/>
        </w:rPr>
        <w:t xml:space="preserve"> mediante acto administrativo válido en firme por parte de este Consejo, ostentan un derecho subjetivo de concesión o renovación de concesión en ruta regular. </w:t>
      </w:r>
    </w:p>
    <w:p w14:paraId="1288A9E1"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p>
    <w:p w14:paraId="1FE9E19A" w14:textId="77777777" w:rsidR="006E450A" w:rsidRPr="00FB78CA" w:rsidRDefault="006E450A" w:rsidP="006A1B1C">
      <w:pPr>
        <w:pStyle w:val="Default"/>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5.- Los efectos del acto administrativo de autorización y/o renovación de concesión de ruta regular son válidos, con eficacia suspendida al refrendo de la ARESEP, y que los 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14:paraId="6A8081A5"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5EFA99B1"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6.- La condición de PERMISIONARIO temporal y extraordinariamente a los OPERADORES fenecerá en el mismo momento en que cada OPERADOR individual obtenga el refrendo de su contrato de concesión. </w:t>
      </w:r>
    </w:p>
    <w:p w14:paraId="4EE6F3B7" w14:textId="77777777" w:rsidR="006E450A" w:rsidRPr="00FB78CA"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14:paraId="0D209A36" w14:textId="77777777" w:rsidR="00A61226" w:rsidRPr="00FB78CA" w:rsidRDefault="006E450A" w:rsidP="00A61226">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7.- Notifíquese a cada uno de los concesionarios de ruta regular y publíquese en el Diario Oficial La </w:t>
      </w:r>
      <w:proofErr w:type="gramStart"/>
      <w:r w:rsidRPr="00FB78CA">
        <w:rPr>
          <w:rFonts w:ascii="Times New Roman" w:hAnsi="Times New Roman" w:cs="Times New Roman"/>
          <w:color w:val="000000" w:themeColor="text1"/>
          <w:sz w:val="20"/>
          <w:szCs w:val="20"/>
        </w:rPr>
        <w:t>Gaceta.-</w:t>
      </w:r>
      <w:proofErr w:type="gramEnd"/>
      <w:r w:rsidRPr="00FB78CA">
        <w:rPr>
          <w:rFonts w:ascii="Times New Roman" w:hAnsi="Times New Roman" w:cs="Times New Roman"/>
          <w:color w:val="000000" w:themeColor="text1"/>
          <w:sz w:val="20"/>
          <w:szCs w:val="20"/>
        </w:rPr>
        <w:t xml:space="preserve"> </w:t>
      </w:r>
    </w:p>
    <w:p w14:paraId="36C8BE38" w14:textId="77777777" w:rsidR="006E450A" w:rsidRPr="00FB78CA" w:rsidRDefault="00A61226" w:rsidP="00A61226">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r w:rsidRPr="00FB78CA">
        <w:rPr>
          <w:rFonts w:ascii="Times New Roman" w:hAnsi="Times New Roman" w:cs="Times New Roman"/>
          <w:bCs/>
          <w:color w:val="000000" w:themeColor="text1"/>
          <w:sz w:val="20"/>
          <w:szCs w:val="20"/>
        </w:rPr>
        <w:t>8</w:t>
      </w:r>
      <w:r w:rsidR="006E450A" w:rsidRPr="00FB78CA">
        <w:rPr>
          <w:rFonts w:ascii="Times New Roman" w:hAnsi="Times New Roman" w:cs="Times New Roman"/>
          <w:bCs/>
          <w:color w:val="000000" w:themeColor="text1"/>
          <w:sz w:val="20"/>
          <w:szCs w:val="20"/>
        </w:rPr>
        <w:t>.</w:t>
      </w:r>
      <w:r w:rsidR="006E450A" w:rsidRPr="00FB78CA">
        <w:rPr>
          <w:rFonts w:ascii="Times New Roman" w:hAnsi="Times New Roman" w:cs="Times New Roman"/>
          <w:b/>
          <w:bCs/>
          <w:color w:val="000000" w:themeColor="text1"/>
          <w:sz w:val="20"/>
          <w:szCs w:val="20"/>
        </w:rPr>
        <w:t xml:space="preserve"> Se declara </w:t>
      </w:r>
      <w:proofErr w:type="gramStart"/>
      <w:r w:rsidR="006E450A" w:rsidRPr="00FB78CA">
        <w:rPr>
          <w:rFonts w:ascii="Times New Roman" w:hAnsi="Times New Roman" w:cs="Times New Roman"/>
          <w:b/>
          <w:bCs/>
          <w:color w:val="000000" w:themeColor="text1"/>
          <w:sz w:val="20"/>
          <w:szCs w:val="20"/>
        </w:rPr>
        <w:t>firme.-</w:t>
      </w:r>
      <w:proofErr w:type="gramEnd"/>
      <w:r w:rsidR="006E450A" w:rsidRPr="00FB78CA">
        <w:rPr>
          <w:rFonts w:ascii="Times New Roman" w:hAnsi="Times New Roman" w:cs="Times New Roman"/>
          <w:b/>
          <w:bCs/>
          <w:color w:val="000000" w:themeColor="text1"/>
          <w:sz w:val="20"/>
          <w:szCs w:val="20"/>
        </w:rPr>
        <w:t xml:space="preserve"> </w:t>
      </w:r>
      <w:r w:rsidRPr="00FB78CA">
        <w:rPr>
          <w:rFonts w:ascii="Times New Roman" w:hAnsi="Times New Roman" w:cs="Times New Roman"/>
          <w:bCs/>
          <w:color w:val="000000" w:themeColor="text1"/>
          <w:sz w:val="20"/>
          <w:szCs w:val="20"/>
        </w:rPr>
        <w:t>(…)”</w:t>
      </w:r>
    </w:p>
    <w:p w14:paraId="4E363173" w14:textId="77777777" w:rsidR="006E450A" w:rsidRPr="00FB78CA" w:rsidRDefault="006E450A" w:rsidP="006E450A">
      <w:pPr>
        <w:pStyle w:val="Sinespaciado"/>
        <w:jc w:val="both"/>
        <w:rPr>
          <w:rFonts w:ascii="Times New Roman" w:hAnsi="Times New Roman" w:cs="Times New Roman"/>
          <w:b/>
          <w:bCs/>
          <w:color w:val="000000" w:themeColor="text1"/>
          <w:sz w:val="23"/>
          <w:szCs w:val="23"/>
        </w:rPr>
      </w:pPr>
    </w:p>
    <w:p w14:paraId="1013F115" w14:textId="77777777" w:rsidR="006E450A" w:rsidRPr="00FB78CA" w:rsidRDefault="00F079B6" w:rsidP="009D040B">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SEGUNDO. -</w:t>
      </w:r>
      <w:r w:rsidR="00750AB2" w:rsidRPr="00FB78CA">
        <w:rPr>
          <w:rFonts w:ascii="Times New Roman" w:hAnsi="Times New Roman" w:cs="Times New Roman"/>
          <w:b/>
          <w:color w:val="000000" w:themeColor="text1"/>
          <w:sz w:val="24"/>
          <w:szCs w:val="24"/>
        </w:rPr>
        <w:tab/>
      </w:r>
      <w:r w:rsidR="00A61226" w:rsidRPr="00FB78CA">
        <w:rPr>
          <w:rFonts w:ascii="Times New Roman" w:hAnsi="Times New Roman" w:cs="Times New Roman"/>
          <w:color w:val="000000" w:themeColor="text1"/>
          <w:sz w:val="24"/>
          <w:szCs w:val="24"/>
        </w:rPr>
        <w:t xml:space="preserve">El </w:t>
      </w:r>
      <w:r w:rsidR="00A61226" w:rsidRPr="00FB78CA">
        <w:rPr>
          <w:rFonts w:ascii="Times New Roman" w:hAnsi="Times New Roman" w:cs="Times New Roman"/>
          <w:b/>
          <w:color w:val="000000" w:themeColor="text1"/>
          <w:sz w:val="24"/>
          <w:szCs w:val="24"/>
        </w:rPr>
        <w:t>15 de julio del 201</w:t>
      </w:r>
      <w:r w:rsidR="005C0F52">
        <w:rPr>
          <w:rFonts w:ascii="Times New Roman" w:hAnsi="Times New Roman" w:cs="Times New Roman"/>
          <w:b/>
          <w:color w:val="000000" w:themeColor="text1"/>
          <w:sz w:val="24"/>
          <w:szCs w:val="24"/>
        </w:rPr>
        <w:t>5</w:t>
      </w:r>
      <w:r w:rsidR="00A61226" w:rsidRPr="00FB78CA">
        <w:rPr>
          <w:rFonts w:ascii="Times New Roman" w:hAnsi="Times New Roman" w:cs="Times New Roman"/>
          <w:color w:val="000000" w:themeColor="text1"/>
          <w:sz w:val="24"/>
          <w:szCs w:val="24"/>
        </w:rPr>
        <w:t xml:space="preserve">, </w:t>
      </w:r>
      <w:r w:rsidR="006A1B1C" w:rsidRPr="00FB78CA">
        <w:rPr>
          <w:rFonts w:ascii="Times New Roman" w:hAnsi="Times New Roman" w:cs="Times New Roman"/>
          <w:color w:val="000000" w:themeColor="text1"/>
          <w:sz w:val="24"/>
          <w:szCs w:val="24"/>
        </w:rPr>
        <w:t xml:space="preserve">la </w:t>
      </w:r>
      <w:r w:rsidR="00A61226" w:rsidRPr="00FB78CA">
        <w:rPr>
          <w:rFonts w:ascii="Times New Roman" w:hAnsi="Times New Roman" w:cs="Times New Roman"/>
          <w:color w:val="000000" w:themeColor="text1"/>
          <w:sz w:val="24"/>
          <w:szCs w:val="24"/>
        </w:rPr>
        <w:t xml:space="preserve">empresa </w:t>
      </w:r>
      <w:proofErr w:type="gramStart"/>
      <w:r w:rsidR="003E4E68">
        <w:rPr>
          <w:rFonts w:ascii="Times New Roman" w:hAnsi="Times New Roman" w:cs="Times New Roman"/>
          <w:b/>
          <w:smallCaps/>
          <w:color w:val="000000" w:themeColor="text1"/>
          <w:sz w:val="24"/>
          <w:szCs w:val="24"/>
        </w:rPr>
        <w:t>ASS..</w:t>
      </w:r>
      <w:proofErr w:type="gramEnd"/>
      <w:r w:rsidR="00A61226" w:rsidRPr="00FB78CA">
        <w:rPr>
          <w:rFonts w:ascii="Times New Roman" w:hAnsi="Times New Roman" w:cs="Times New Roman"/>
          <w:b/>
          <w:smallCaps/>
          <w:color w:val="000000" w:themeColor="text1"/>
          <w:sz w:val="24"/>
          <w:szCs w:val="24"/>
        </w:rPr>
        <w:t xml:space="preserve"> S.A.</w:t>
      </w:r>
      <w:r w:rsidR="00A61226" w:rsidRPr="00FB78CA">
        <w:rPr>
          <w:rFonts w:ascii="Times New Roman" w:hAnsi="Times New Roman" w:cs="Times New Roman"/>
          <w:smallCaps/>
          <w:color w:val="000000" w:themeColor="text1"/>
          <w:sz w:val="24"/>
          <w:szCs w:val="24"/>
        </w:rPr>
        <w:t>,</w:t>
      </w:r>
      <w:r w:rsidR="00A61226" w:rsidRPr="00FB78CA">
        <w:rPr>
          <w:rFonts w:ascii="Times New Roman" w:hAnsi="Times New Roman" w:cs="Times New Roman"/>
          <w:b/>
          <w:smallCaps/>
          <w:color w:val="000000" w:themeColor="text1"/>
          <w:sz w:val="24"/>
          <w:szCs w:val="24"/>
        </w:rPr>
        <w:t xml:space="preserve"> </w:t>
      </w:r>
      <w:r w:rsidR="006A1B1C" w:rsidRPr="00FB78CA">
        <w:rPr>
          <w:rFonts w:ascii="Times New Roman" w:hAnsi="Times New Roman" w:cs="Times New Roman"/>
          <w:color w:val="000000" w:themeColor="text1"/>
          <w:sz w:val="24"/>
          <w:szCs w:val="24"/>
        </w:rPr>
        <w:t xml:space="preserve">presenta ante la </w:t>
      </w:r>
      <w:r w:rsidR="00CF0BAC" w:rsidRPr="00FB78CA">
        <w:rPr>
          <w:rFonts w:ascii="Times New Roman" w:hAnsi="Times New Roman" w:cs="Times New Roman"/>
          <w:color w:val="000000" w:themeColor="text1"/>
          <w:sz w:val="24"/>
          <w:szCs w:val="24"/>
        </w:rPr>
        <w:t xml:space="preserve">Plataforma de Servicios </w:t>
      </w:r>
      <w:r w:rsidR="006A1B1C" w:rsidRPr="00FB78CA">
        <w:rPr>
          <w:rFonts w:ascii="Times New Roman" w:hAnsi="Times New Roman" w:cs="Times New Roman"/>
          <w:color w:val="000000" w:themeColor="text1"/>
          <w:sz w:val="24"/>
          <w:szCs w:val="24"/>
        </w:rPr>
        <w:t xml:space="preserve">del </w:t>
      </w:r>
      <w:r w:rsidR="00A61226" w:rsidRPr="00FB78CA">
        <w:rPr>
          <w:rFonts w:ascii="Times New Roman" w:hAnsi="Times New Roman" w:cs="Times New Roman"/>
          <w:color w:val="000000" w:themeColor="text1"/>
          <w:sz w:val="24"/>
          <w:szCs w:val="24"/>
        </w:rPr>
        <w:t xml:space="preserve">Consejo </w:t>
      </w:r>
      <w:r w:rsidR="006A1B1C" w:rsidRPr="00FB78CA">
        <w:rPr>
          <w:rFonts w:ascii="Times New Roman" w:hAnsi="Times New Roman" w:cs="Times New Roman"/>
          <w:color w:val="000000" w:themeColor="text1"/>
          <w:sz w:val="24"/>
          <w:szCs w:val="24"/>
        </w:rPr>
        <w:t xml:space="preserve">de </w:t>
      </w:r>
      <w:r w:rsidR="00A61226" w:rsidRPr="00FB78CA">
        <w:rPr>
          <w:rFonts w:ascii="Times New Roman" w:hAnsi="Times New Roman" w:cs="Times New Roman"/>
          <w:color w:val="000000" w:themeColor="text1"/>
          <w:sz w:val="24"/>
          <w:szCs w:val="24"/>
        </w:rPr>
        <w:t>Transporte Público sus</w:t>
      </w:r>
      <w:r w:rsidR="006A1B1C" w:rsidRPr="00FB78CA">
        <w:rPr>
          <w:rFonts w:ascii="Times New Roman" w:hAnsi="Times New Roman" w:cs="Times New Roman"/>
          <w:color w:val="000000" w:themeColor="text1"/>
          <w:sz w:val="24"/>
          <w:szCs w:val="24"/>
        </w:rPr>
        <w:t xml:space="preserve"> formales recursos de revocatoria con apelación en subsidio </w:t>
      </w:r>
      <w:r w:rsidR="00A61226" w:rsidRPr="00FB78CA">
        <w:rPr>
          <w:rFonts w:ascii="Times New Roman" w:hAnsi="Times New Roman" w:cs="Times New Roman"/>
          <w:color w:val="000000" w:themeColor="text1"/>
          <w:sz w:val="24"/>
          <w:szCs w:val="24"/>
        </w:rPr>
        <w:t xml:space="preserve">y nulidad absoluta concomitante, en </w:t>
      </w:r>
      <w:r w:rsidR="006A1B1C" w:rsidRPr="00FB78CA">
        <w:rPr>
          <w:rFonts w:ascii="Times New Roman" w:hAnsi="Times New Roman" w:cs="Times New Roman"/>
          <w:color w:val="000000" w:themeColor="text1"/>
          <w:sz w:val="24"/>
          <w:szCs w:val="24"/>
        </w:rPr>
        <w:t xml:space="preserve">contra </w:t>
      </w:r>
      <w:r w:rsidR="00A61226" w:rsidRPr="00FB78CA">
        <w:rPr>
          <w:rFonts w:ascii="Times New Roman" w:hAnsi="Times New Roman" w:cs="Times New Roman"/>
          <w:color w:val="000000" w:themeColor="text1"/>
          <w:sz w:val="24"/>
          <w:szCs w:val="24"/>
        </w:rPr>
        <w:t>d</w:t>
      </w:r>
      <w:r w:rsidR="006A1B1C" w:rsidRPr="00FB78CA">
        <w:rPr>
          <w:rFonts w:ascii="Times New Roman" w:hAnsi="Times New Roman" w:cs="Times New Roman"/>
          <w:color w:val="000000" w:themeColor="text1"/>
          <w:sz w:val="24"/>
          <w:szCs w:val="24"/>
        </w:rPr>
        <w:t xml:space="preserve">el </w:t>
      </w:r>
      <w:r w:rsidR="009D040B" w:rsidRPr="00FB78CA">
        <w:rPr>
          <w:rFonts w:ascii="Times New Roman" w:hAnsi="Times New Roman" w:cs="Times New Roman"/>
          <w:b/>
          <w:color w:val="000000" w:themeColor="text1"/>
          <w:sz w:val="24"/>
          <w:szCs w:val="24"/>
        </w:rPr>
        <w:t>Artículo 7.14 de la Sesión Ordinaria 38-2015 del 2 de julio del 2015</w:t>
      </w:r>
      <w:r w:rsidR="009D040B" w:rsidRPr="00FB78CA">
        <w:rPr>
          <w:rFonts w:ascii="Times New Roman" w:hAnsi="Times New Roman" w:cs="Times New Roman"/>
          <w:color w:val="000000" w:themeColor="text1"/>
          <w:sz w:val="24"/>
          <w:szCs w:val="24"/>
        </w:rPr>
        <w:t>,</w:t>
      </w:r>
      <w:r w:rsidR="006A1B1C" w:rsidRPr="00FB78CA">
        <w:rPr>
          <w:rFonts w:ascii="Times New Roman" w:hAnsi="Times New Roman" w:cs="Times New Roman"/>
          <w:color w:val="000000" w:themeColor="text1"/>
          <w:sz w:val="24"/>
          <w:szCs w:val="24"/>
        </w:rPr>
        <w:t xml:space="preserve"> expresando </w:t>
      </w:r>
      <w:r w:rsidR="009D040B" w:rsidRPr="00FB78CA">
        <w:rPr>
          <w:rFonts w:ascii="Times New Roman" w:hAnsi="Times New Roman" w:cs="Times New Roman"/>
          <w:color w:val="000000" w:themeColor="text1"/>
          <w:sz w:val="24"/>
          <w:szCs w:val="24"/>
        </w:rPr>
        <w:t>en resumen</w:t>
      </w:r>
      <w:r w:rsidR="006A1B1C" w:rsidRPr="00FB78CA">
        <w:rPr>
          <w:rFonts w:ascii="Times New Roman" w:hAnsi="Times New Roman" w:cs="Times New Roman"/>
          <w:color w:val="000000" w:themeColor="text1"/>
          <w:sz w:val="24"/>
          <w:szCs w:val="24"/>
        </w:rPr>
        <w:t xml:space="preserve"> lo siguiente:</w:t>
      </w:r>
    </w:p>
    <w:p w14:paraId="6814601C" w14:textId="77777777" w:rsidR="006E450A" w:rsidRPr="00FB78CA" w:rsidRDefault="006E450A" w:rsidP="006E450A">
      <w:pPr>
        <w:pStyle w:val="Sinespaciado"/>
        <w:jc w:val="both"/>
        <w:rPr>
          <w:rFonts w:ascii="Times New Roman" w:hAnsi="Times New Roman" w:cs="Times New Roman"/>
          <w:color w:val="000000" w:themeColor="text1"/>
          <w:sz w:val="28"/>
          <w:szCs w:val="28"/>
        </w:rPr>
      </w:pPr>
    </w:p>
    <w:p w14:paraId="70B7F5D3"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En el artículo 8.1.2.7 de la Sesión Ordinaria 30-2015 del de 27 de mayo de 2015, se le otorgó derecho de concesión de las Rutas </w:t>
      </w:r>
      <w:r w:rsidR="003E4E68">
        <w:rPr>
          <w:rFonts w:ascii="Times New Roman" w:hAnsi="Times New Roman" w:cs="Times New Roman"/>
          <w:color w:val="000000" w:themeColor="text1"/>
        </w:rPr>
        <w:t>..., ... y</w:t>
      </w:r>
      <w:proofErr w:type="gramStart"/>
      <w:r w:rsidR="003E4E68">
        <w:rPr>
          <w:rFonts w:ascii="Times New Roman" w:hAnsi="Times New Roman" w:cs="Times New Roman"/>
          <w:color w:val="000000" w:themeColor="text1"/>
        </w:rPr>
        <w:t xml:space="preserve"> ....</w:t>
      </w:r>
      <w:proofErr w:type="gramEnd"/>
      <w:r w:rsidRPr="00FB78CA">
        <w:rPr>
          <w:rFonts w:ascii="Times New Roman" w:hAnsi="Times New Roman" w:cs="Times New Roman"/>
          <w:color w:val="000000" w:themeColor="text1"/>
        </w:rPr>
        <w:t>, con vigencia hasta el 30 de setiembre del 2021.</w:t>
      </w:r>
    </w:p>
    <w:p w14:paraId="5C5E8FD2"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Que es cierto que por la Ley 3503 el Consejo es competente para establecer procedimientos y disposiciones a cumplir por los nuevos concesionarios.</w:t>
      </w:r>
    </w:p>
    <w:p w14:paraId="32C041FB"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Que la Junta ha dispuesto prórrogas a los concesionarios que renovaron el contrato, para presentar los estudios y requisitos para el refrendo de los contratos, en el artículo 7.12 de la sesión ordinaria 38-2015 del 2 de julio del 2015, a todas las empresas contenidas en el artículo </w:t>
      </w:r>
      <w:r w:rsidRPr="00FB78CA">
        <w:rPr>
          <w:rFonts w:ascii="Times New Roman" w:hAnsi="Times New Roman" w:cs="Times New Roman"/>
          <w:color w:val="000000" w:themeColor="text1"/>
        </w:rPr>
        <w:lastRenderedPageBreak/>
        <w:t>8.1 de la sesión ordinaria 30-2015, hasta el último día hábil del Consejo en el mes de diciembre del 2015.</w:t>
      </w:r>
    </w:p>
    <w:p w14:paraId="14B01A18"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Que los concesionarios que participaron en </w:t>
      </w:r>
      <w:r w:rsidR="005C0F52">
        <w:rPr>
          <w:rFonts w:ascii="Times New Roman" w:hAnsi="Times New Roman" w:cs="Times New Roman"/>
          <w:color w:val="000000" w:themeColor="text1"/>
        </w:rPr>
        <w:t xml:space="preserve">el </w:t>
      </w:r>
      <w:r w:rsidRPr="00FB78CA">
        <w:rPr>
          <w:rFonts w:ascii="Times New Roman" w:hAnsi="Times New Roman" w:cs="Times New Roman"/>
          <w:color w:val="000000" w:themeColor="text1"/>
        </w:rPr>
        <w:t>proceso abreviado de licitación de rutas, sin conocer el contrato de concesión a suscribir, y el clausulado que lo conforma, deben aportar los requisitos para refrendo del Consejo y la ARESEP, y el respectivo refrendo es una competencia exclusiva del Consejo y la ARESEP.</w:t>
      </w:r>
    </w:p>
    <w:p w14:paraId="42E5D160"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La Junta Directiva, en el acuerdo que se impugna, establece un procedimiento para presentación de requisitos para refrendo de contratos.</w:t>
      </w:r>
    </w:p>
    <w:p w14:paraId="059E34BB"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El estudio técnico indicado en el acuerdo, no es necesariamente para formalizar el contrato, sino para su refrendo, y para esta fase presentaran los requisitos documentales y técnicos.</w:t>
      </w:r>
    </w:p>
    <w:p w14:paraId="2159B025"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Que de acuerdo a la Ley 3503 y 7593, todo concesionario debería conocer el contenido del contrato de concesión.</w:t>
      </w:r>
    </w:p>
    <w:p w14:paraId="08C7367D"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En diciembre del 2014, el Consejo de Transporte Público, notificó a los concesionarios los 25 requisitos para cumplir con el refrendo del contrato, pero en julio del 2015, mediante el acuerdo impugnado, establece que debe aportarse cada uno de los requisitos de la resolución RRG-5266-2005, pero los requisitos deben ser presentados para refrendo, son competencia exclusiva del Consejo, y sus dependencias, que el empresario puede colaborar en aportar, pero nunca como un requisito exclusivo del concesionario, ante lo cual está realizando una delegación de sus competencias establecidas por ley.</w:t>
      </w:r>
    </w:p>
    <w:p w14:paraId="5D8211FB"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Resulta imposible cumplir con el estudio técnico requerido por el Consejo, debido a lo siguiente: a) la empresa es conocedora </w:t>
      </w:r>
      <w:proofErr w:type="gramStart"/>
      <w:r w:rsidRPr="00FB78CA">
        <w:rPr>
          <w:rFonts w:ascii="Times New Roman" w:hAnsi="Times New Roman" w:cs="Times New Roman"/>
          <w:color w:val="000000" w:themeColor="text1"/>
        </w:rPr>
        <w:t>que</w:t>
      </w:r>
      <w:proofErr w:type="gramEnd"/>
      <w:r w:rsidRPr="00FB78CA">
        <w:rPr>
          <w:rFonts w:ascii="Times New Roman" w:hAnsi="Times New Roman" w:cs="Times New Roman"/>
          <w:color w:val="000000" w:themeColor="text1"/>
        </w:rPr>
        <w:t xml:space="preserve"> en el proceso de cumplir con el informe técnico para el refrendo del contrato, muchos concesionarios no contaban con barras electrónicas, y otros elementos relacionados, debiendo realizar lo necesario para aplicar la supuesta metodología aprobada por el Consejo en diciembre del 2014, la cual a la fecha no le ha sido notificada a la empresa como nueva concesionaria.  b) según el contrato de concesión firmado en diciembre del 2014, la empresa que no contaba con barras electrónicas tenía 6 meses para instalarlas, con lo cual el plazo se cumplió hasta el 30 de junio del 2015, entonces si dicho requisito se establece en el contrato de concesión, dependiendo en qué fecha se formalice, y firme el contrato, no sería posible, técnica y legalmente que se solicitara información de las barras electrónicas si haber suscrito el contrato.  c)   la metodología actualmente usada por el Consejo para la normalización de la demanda, fue autorizada por </w:t>
      </w:r>
      <w:r w:rsidR="005C0F52">
        <w:rPr>
          <w:rFonts w:ascii="Times New Roman" w:hAnsi="Times New Roman" w:cs="Times New Roman"/>
          <w:color w:val="000000" w:themeColor="text1"/>
        </w:rPr>
        <w:t xml:space="preserve">el </w:t>
      </w:r>
      <w:r w:rsidRPr="00FB78CA">
        <w:rPr>
          <w:rFonts w:ascii="Times New Roman" w:hAnsi="Times New Roman" w:cs="Times New Roman"/>
          <w:color w:val="000000" w:themeColor="text1"/>
        </w:rPr>
        <w:t xml:space="preserve">artículo 3.1 de la Sesión Ordinaria 74-2014 del 4 de diciembre del 2014, y la empresa debe proceder a presentar la información de barras de tres semanas muestra, de tres meses diferentes, incluyendo al menos tres puntos de corte tarifario así como puntos de origen y destino, de ahí que se necesita tiempo </w:t>
      </w:r>
      <w:r w:rsidR="005C0F52">
        <w:rPr>
          <w:rFonts w:ascii="Times New Roman" w:hAnsi="Times New Roman" w:cs="Times New Roman"/>
          <w:color w:val="000000" w:themeColor="text1"/>
        </w:rPr>
        <w:t xml:space="preserve">para </w:t>
      </w:r>
      <w:r w:rsidRPr="00FB78CA">
        <w:rPr>
          <w:rFonts w:ascii="Times New Roman" w:hAnsi="Times New Roman" w:cs="Times New Roman"/>
          <w:color w:val="000000" w:themeColor="text1"/>
        </w:rPr>
        <w:t>poder cumplir con la metodología, hablando en promedio de 6 a 8 meses y hasta 10 meses para cumplir con el informe técnico, solicitado para el refrendo del respectivo contrato de concesión.</w:t>
      </w:r>
    </w:p>
    <w:p w14:paraId="61F8A957"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Expresa que ha cumplido con todos los requisitos y actuado siempre de buena fe, y está en la mayor disposición de cumplir los requisitos técnicos y documentales establecidos por la ARES</w:t>
      </w:r>
      <w:r w:rsidR="005C0F52">
        <w:rPr>
          <w:rFonts w:ascii="Times New Roman" w:hAnsi="Times New Roman" w:cs="Times New Roman"/>
          <w:color w:val="000000" w:themeColor="text1"/>
        </w:rPr>
        <w:t>E</w:t>
      </w:r>
      <w:r w:rsidRPr="00FB78CA">
        <w:rPr>
          <w:rFonts w:ascii="Times New Roman" w:hAnsi="Times New Roman" w:cs="Times New Roman"/>
          <w:color w:val="000000" w:themeColor="text1"/>
        </w:rPr>
        <w:t>P para suscribir el contrato, sus adendas y modificaciones, siempre que el estudio corra por cuenta del concesionario, con fundamento en las razones expuestas y la imposibilidad material y legal de la empresa para cumplir dicho requisito en un plazo de dos meses.</w:t>
      </w:r>
    </w:p>
    <w:p w14:paraId="1B8562AC"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El acuerdo impugnado en razón del plazo de dos meses calendario, vulnera el derecho de igualdad, el debido procedimiento y es contrario a las reglas univocas de la técnica, la ciencia y la sana crítica, y los principios elementales de justicia, lógica y o conveniencia y violenta los principios de proporcionalidad.</w:t>
      </w:r>
    </w:p>
    <w:p w14:paraId="672721D2"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Mediante el acuerdo 3.1 de la sesión ordinaria 74-2014 del 4 de diciembre del 2014, la Junta está aprobando una serie de metodologías que se quieren aplicar a todas las empresas para la resolución de solicitudes varias, entre ellas la de normalización de la demanda.</w:t>
      </w:r>
    </w:p>
    <w:p w14:paraId="63495E1D"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lastRenderedPageBreak/>
        <w:t>Ha sido una política regular del Consejo, siempre que ha tenido que establecer, instaurar, entronizar algún procedimiento, de previo ponerlo en conocimiento de los interesados, para que realicen las observaciones pertinentes, lo que es una práctica que deviene necesaria.  Al no dársele la publicidad necesaria y hasta la participación al usuario, destinatario final de dicha política institucional, y no cumplir con la audiencia, podría estar violentando el debido procedimiento administrativo.</w:t>
      </w:r>
    </w:p>
    <w:p w14:paraId="10AC5CCC"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El Consejo de Transporte Público, renovó por 7 </w:t>
      </w:r>
      <w:r w:rsidR="007229B2">
        <w:rPr>
          <w:rFonts w:ascii="Times New Roman" w:hAnsi="Times New Roman" w:cs="Times New Roman"/>
          <w:color w:val="000000" w:themeColor="text1"/>
        </w:rPr>
        <w:t xml:space="preserve">años </w:t>
      </w:r>
      <w:r w:rsidRPr="00FB78CA">
        <w:rPr>
          <w:rFonts w:ascii="Times New Roman" w:hAnsi="Times New Roman" w:cs="Times New Roman"/>
          <w:color w:val="000000" w:themeColor="text1"/>
        </w:rPr>
        <w:t>su contrato de concesión sobre la</w:t>
      </w:r>
      <w:r w:rsidR="006B6350" w:rsidRPr="00FB78CA">
        <w:rPr>
          <w:rFonts w:ascii="Times New Roman" w:hAnsi="Times New Roman" w:cs="Times New Roman"/>
          <w:color w:val="000000" w:themeColor="text1"/>
        </w:rPr>
        <w:t>s</w:t>
      </w:r>
      <w:r w:rsidRPr="00FB78CA">
        <w:rPr>
          <w:rFonts w:ascii="Times New Roman" w:hAnsi="Times New Roman" w:cs="Times New Roman"/>
          <w:color w:val="000000" w:themeColor="text1"/>
        </w:rPr>
        <w:t xml:space="preserve"> </w:t>
      </w:r>
      <w:r w:rsidR="006B6350" w:rsidRPr="00FB78CA">
        <w:rPr>
          <w:rFonts w:ascii="Times New Roman" w:hAnsi="Times New Roman" w:cs="Times New Roman"/>
          <w:color w:val="000000" w:themeColor="text1"/>
        </w:rPr>
        <w:t xml:space="preserve">Rutas </w:t>
      </w:r>
      <w:r w:rsidR="003E4E68">
        <w:rPr>
          <w:rFonts w:ascii="Times New Roman" w:hAnsi="Times New Roman" w:cs="Times New Roman"/>
          <w:color w:val="000000" w:themeColor="text1"/>
        </w:rPr>
        <w:t>..., ... y</w:t>
      </w:r>
      <w:proofErr w:type="gramStart"/>
      <w:r w:rsidR="003E4E68">
        <w:rPr>
          <w:rFonts w:ascii="Times New Roman" w:hAnsi="Times New Roman" w:cs="Times New Roman"/>
          <w:color w:val="000000" w:themeColor="text1"/>
        </w:rPr>
        <w:t xml:space="preserve"> ....</w:t>
      </w:r>
      <w:proofErr w:type="gramEnd"/>
      <w:r w:rsidRPr="00FB78CA">
        <w:rPr>
          <w:rFonts w:ascii="Times New Roman" w:hAnsi="Times New Roman" w:cs="Times New Roman"/>
          <w:color w:val="000000" w:themeColor="text1"/>
        </w:rPr>
        <w:t>, cuya vigencia es hasta el 30 de setiembre del 2021.</w:t>
      </w:r>
    </w:p>
    <w:p w14:paraId="3F70C4EB"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Sin otorgarle audiencia el Consejo emite los acuerdos del Artículo 7.14 de la Sesión Ordinaria 38-2015 del 2 de julio del 2015 y 8.1 de Sesión Ordinaria 25-2015 del 6 de mayo del 2015, por lo que no se pudo referir a si sestaba de acuerdo o no con que se le invistiera de la condición de permisionaria provisional de</w:t>
      </w:r>
      <w:r w:rsidR="006B6350" w:rsidRPr="00FB78CA">
        <w:rPr>
          <w:rFonts w:ascii="Times New Roman" w:hAnsi="Times New Roman" w:cs="Times New Roman"/>
          <w:color w:val="000000" w:themeColor="text1"/>
        </w:rPr>
        <w:t xml:space="preserve"> </w:t>
      </w:r>
      <w:r w:rsidRPr="00FB78CA">
        <w:rPr>
          <w:rFonts w:ascii="Times New Roman" w:hAnsi="Times New Roman" w:cs="Times New Roman"/>
          <w:color w:val="000000" w:themeColor="text1"/>
        </w:rPr>
        <w:t>la</w:t>
      </w:r>
      <w:r w:rsidR="006B6350" w:rsidRPr="00FB78CA">
        <w:rPr>
          <w:rFonts w:ascii="Times New Roman" w:hAnsi="Times New Roman" w:cs="Times New Roman"/>
          <w:color w:val="000000" w:themeColor="text1"/>
        </w:rPr>
        <w:t>s</w:t>
      </w:r>
      <w:r w:rsidRPr="00FB78CA">
        <w:rPr>
          <w:rFonts w:ascii="Times New Roman" w:hAnsi="Times New Roman" w:cs="Times New Roman"/>
          <w:color w:val="000000" w:themeColor="text1"/>
        </w:rPr>
        <w:t xml:space="preserve"> </w:t>
      </w:r>
      <w:r w:rsidR="006B6350" w:rsidRPr="00FB78CA">
        <w:rPr>
          <w:rFonts w:ascii="Times New Roman" w:hAnsi="Times New Roman" w:cs="Times New Roman"/>
          <w:color w:val="000000" w:themeColor="text1"/>
        </w:rPr>
        <w:t xml:space="preserve">Rutas </w:t>
      </w:r>
      <w:r w:rsidR="003E4E68">
        <w:rPr>
          <w:rFonts w:ascii="Times New Roman" w:hAnsi="Times New Roman" w:cs="Times New Roman"/>
          <w:color w:val="000000" w:themeColor="text1"/>
        </w:rPr>
        <w:t>..., ... y</w:t>
      </w:r>
      <w:proofErr w:type="gramStart"/>
      <w:r w:rsidR="003E4E68">
        <w:rPr>
          <w:rFonts w:ascii="Times New Roman" w:hAnsi="Times New Roman" w:cs="Times New Roman"/>
          <w:color w:val="000000" w:themeColor="text1"/>
        </w:rPr>
        <w:t xml:space="preserve"> ....</w:t>
      </w:r>
      <w:proofErr w:type="gramEnd"/>
      <w:r w:rsidRPr="00FB78CA">
        <w:rPr>
          <w:rFonts w:ascii="Times New Roman" w:hAnsi="Times New Roman" w:cs="Times New Roman"/>
          <w:color w:val="000000" w:themeColor="text1"/>
        </w:rPr>
        <w:t>.</w:t>
      </w:r>
    </w:p>
    <w:p w14:paraId="643F37CC"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No obstante, lo indicado en el artículo 3 y 25 de la Ley 3503, se le está variando o modificando la condición jurídica de derecho subjetivo de concesionaria por 7 años de la</w:t>
      </w:r>
      <w:r w:rsidR="006B6350" w:rsidRPr="00FB78CA">
        <w:rPr>
          <w:rFonts w:ascii="Times New Roman" w:hAnsi="Times New Roman" w:cs="Times New Roman"/>
          <w:color w:val="000000" w:themeColor="text1"/>
        </w:rPr>
        <w:t>s</w:t>
      </w:r>
      <w:r w:rsidRPr="00FB78CA">
        <w:rPr>
          <w:rFonts w:ascii="Times New Roman" w:hAnsi="Times New Roman" w:cs="Times New Roman"/>
          <w:color w:val="000000" w:themeColor="text1"/>
        </w:rPr>
        <w:t xml:space="preserve"> </w:t>
      </w:r>
      <w:r w:rsidR="006B6350" w:rsidRPr="00FB78CA">
        <w:rPr>
          <w:rFonts w:ascii="Times New Roman" w:hAnsi="Times New Roman" w:cs="Times New Roman"/>
          <w:color w:val="000000" w:themeColor="text1"/>
        </w:rPr>
        <w:t xml:space="preserve">Rutas </w:t>
      </w:r>
      <w:r w:rsidR="003E4E68">
        <w:rPr>
          <w:rFonts w:ascii="Times New Roman" w:hAnsi="Times New Roman" w:cs="Times New Roman"/>
          <w:color w:val="000000" w:themeColor="text1"/>
        </w:rPr>
        <w:t>..., ... y</w:t>
      </w:r>
      <w:proofErr w:type="gramStart"/>
      <w:r w:rsidR="003E4E68">
        <w:rPr>
          <w:rFonts w:ascii="Times New Roman" w:hAnsi="Times New Roman" w:cs="Times New Roman"/>
          <w:color w:val="000000" w:themeColor="text1"/>
        </w:rPr>
        <w:t xml:space="preserve"> ....</w:t>
      </w:r>
      <w:proofErr w:type="gramEnd"/>
      <w:r w:rsidRPr="00FB78CA">
        <w:rPr>
          <w:rFonts w:ascii="Times New Roman" w:hAnsi="Times New Roman" w:cs="Times New Roman"/>
          <w:color w:val="000000" w:themeColor="text1"/>
        </w:rPr>
        <w:t>.</w:t>
      </w:r>
    </w:p>
    <w:p w14:paraId="684C7170"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No es lo mismo ostentar una condición de permisionaria, temporal, precaria, por el riesgo de que, aprovechando la coyuntura, alguna persona física o jurídica exija a la Administración la licitación pública.</w:t>
      </w:r>
    </w:p>
    <w:p w14:paraId="57A8B7D8"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La Sala constitucional, en reiterados votos ha establecido que debe darse audiencia previa al interesado en caso de supresión o modificación de derechos subjetivos.</w:t>
      </w:r>
    </w:p>
    <w:p w14:paraId="7EA1B15B"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No está conforme con la condición de permisionaria.</w:t>
      </w:r>
    </w:p>
    <w:p w14:paraId="1C1DF2BC"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A pesar del dicho de</w:t>
      </w:r>
      <w:r w:rsidR="007229B2">
        <w:rPr>
          <w:rFonts w:ascii="Times New Roman" w:hAnsi="Times New Roman" w:cs="Times New Roman"/>
          <w:color w:val="000000" w:themeColor="text1"/>
        </w:rPr>
        <w:t>l</w:t>
      </w:r>
      <w:r w:rsidRPr="00FB78CA">
        <w:rPr>
          <w:rFonts w:ascii="Times New Roman" w:hAnsi="Times New Roman" w:cs="Times New Roman"/>
          <w:color w:val="000000" w:themeColor="text1"/>
        </w:rPr>
        <w:t xml:space="preserve"> Consejo de Transporte Público, de querer garantizar la continuidad del servicio, el origen de los acuerdos fue para subsanar efectos tarifarios, la condición de concesionarios con contrato de concesión sin refrendo y carente de eficiencia jurídica, de acuerdo al artículo 12 de la Ley 3503.</w:t>
      </w:r>
    </w:p>
    <w:p w14:paraId="43F5E7BE"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El requisito del mal llamado “título habilitante”, establecido por la ARESEP, es innecesario, porque la tarifa es un derecho del operador del servicio, sea permisionario, concesionario o concesionario con concesión imperfecta por ausencia del respectivo refrendo.  Expresa que el servicio público que brinda, es por encargo y a nombre de la Administración, por lo que esta debe garantizarle al prestatario u operador, el equilibrio financiero necesario para continuar con la prestación. </w:t>
      </w:r>
    </w:p>
    <w:p w14:paraId="4BC84EDF"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Sobre la condición de permisionaria otorgada, esto puede abrir a discusión la puesta a la Licitación por invocación de los artículos 4 de la Ley 3503 y 182 de la Constitución Política.</w:t>
      </w:r>
    </w:p>
    <w:p w14:paraId="5E869B99"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Otro escenario es que no se otorgue el refrendo como sucedió a más de 50 empresas en el período 2007-2014, y esto imposibilite la renovación de las concesiones, para el período 2021-2028, debido a que un permiso no puede transmutarse en concesión.</w:t>
      </w:r>
    </w:p>
    <w:p w14:paraId="6D0C2D92"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En cuanto a la supresión o modificación de derechos subjetivos, remite a que valore el voto 1132-94 de la Sala Constitucional, así como el artículo 155 de la Ley General de la Administración Pública.</w:t>
      </w:r>
    </w:p>
    <w:p w14:paraId="073D36F3"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Modificar la condición de la recurrente a la de permisionaria temporal y precaria, para acceder a la tarifa extraordinaria y garantizar la continuidad y calidad del servicio, sin consulta previa es un acto que se encuentra viciado en su motivo, y detalla que es un vicio de nulidad absoluta.</w:t>
      </w:r>
    </w:p>
    <w:p w14:paraId="5271B3F6"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Los elementos esenciales del acto administrativo están viciados, indica </w:t>
      </w:r>
      <w:proofErr w:type="gramStart"/>
      <w:r w:rsidRPr="00FB78CA">
        <w:rPr>
          <w:rFonts w:ascii="Times New Roman" w:hAnsi="Times New Roman" w:cs="Times New Roman"/>
          <w:color w:val="000000" w:themeColor="text1"/>
        </w:rPr>
        <w:t>que</w:t>
      </w:r>
      <w:proofErr w:type="gramEnd"/>
      <w:r w:rsidRPr="00FB78CA">
        <w:rPr>
          <w:rFonts w:ascii="Times New Roman" w:hAnsi="Times New Roman" w:cs="Times New Roman"/>
          <w:color w:val="000000" w:themeColor="text1"/>
        </w:rPr>
        <w:t xml:space="preserve"> en la causa, al haber absoluta disconformidad entre el acto y el ordenamiento jurídico; en el motivo, por cuanto se pretende proteger al concesionario, sujetándolo a la obtención del refrendo del contrato y mientras tanto otorga un permiso provisional y precario.</w:t>
      </w:r>
    </w:p>
    <w:p w14:paraId="6F11BA3C" w14:textId="77777777" w:rsidR="00A25C97" w:rsidRPr="00FB78CA" w:rsidRDefault="00A25C97" w:rsidP="00A25C97">
      <w:pPr>
        <w:pStyle w:val="Sinespaciado"/>
        <w:numPr>
          <w:ilvl w:val="0"/>
          <w:numId w:val="1"/>
        </w:numPr>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Solicita que se revoque parcialmente el acuerdo 7.14 de la Sesión Ordinaria 38-2015 y se proceda a eliminar la condición suspensiva de los efectos del acuerdo de renovación 8.1.2.28 de la Sesión Ordinaria 30-2015 del 27 de mayo del 2015 de la Junta Directiva del Consejo de Transporte Público. En caso de </w:t>
      </w:r>
      <w:r w:rsidR="007229B2">
        <w:rPr>
          <w:rFonts w:ascii="Times New Roman" w:hAnsi="Times New Roman" w:cs="Times New Roman"/>
          <w:color w:val="000000" w:themeColor="text1"/>
        </w:rPr>
        <w:t xml:space="preserve">no </w:t>
      </w:r>
      <w:r w:rsidRPr="00FB78CA">
        <w:rPr>
          <w:rFonts w:ascii="Times New Roman" w:hAnsi="Times New Roman" w:cs="Times New Roman"/>
          <w:color w:val="000000" w:themeColor="text1"/>
        </w:rPr>
        <w:t>accederse a la petitoria, elevar el asunto ante el superior.</w:t>
      </w:r>
    </w:p>
    <w:p w14:paraId="16226FC8" w14:textId="77777777" w:rsidR="00405AD5" w:rsidRPr="00FB78CA" w:rsidRDefault="00405AD5" w:rsidP="006B6350">
      <w:pPr>
        <w:pStyle w:val="Sinespaciado"/>
        <w:ind w:left="720"/>
        <w:jc w:val="both"/>
        <w:rPr>
          <w:rFonts w:ascii="Times New Roman" w:hAnsi="Times New Roman" w:cs="Times New Roman"/>
          <w:color w:val="000000" w:themeColor="text1"/>
        </w:rPr>
      </w:pPr>
    </w:p>
    <w:p w14:paraId="4227195B" w14:textId="77777777" w:rsidR="00405AD5" w:rsidRPr="00FB78CA" w:rsidRDefault="00F079B6" w:rsidP="009D040B">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TERCERO. -</w:t>
      </w:r>
      <w:r w:rsidR="00405AD5" w:rsidRPr="00FB78CA">
        <w:rPr>
          <w:rFonts w:ascii="Times New Roman" w:hAnsi="Times New Roman" w:cs="Times New Roman"/>
          <w:color w:val="000000" w:themeColor="text1"/>
          <w:sz w:val="24"/>
          <w:szCs w:val="24"/>
        </w:rPr>
        <w:tab/>
        <w:t>Luego de conocer primariamente del asunto y ante la recomendación de su Dirección de Asuntos Jurídicos (Oficio DAJ-2016-0009</w:t>
      </w:r>
      <w:r w:rsidR="00A53E37" w:rsidRPr="00FB78CA">
        <w:rPr>
          <w:rFonts w:ascii="Times New Roman" w:hAnsi="Times New Roman" w:cs="Times New Roman"/>
          <w:color w:val="000000" w:themeColor="text1"/>
          <w:sz w:val="24"/>
          <w:szCs w:val="24"/>
        </w:rPr>
        <w:t>77</w:t>
      </w:r>
      <w:r w:rsidR="00405AD5" w:rsidRPr="00FB78CA">
        <w:rPr>
          <w:rFonts w:ascii="Times New Roman" w:hAnsi="Times New Roman" w:cs="Times New Roman"/>
          <w:color w:val="000000" w:themeColor="text1"/>
          <w:sz w:val="24"/>
          <w:szCs w:val="24"/>
        </w:rPr>
        <w:t xml:space="preserve"> </w:t>
      </w:r>
      <w:r w:rsidR="00750AB2" w:rsidRPr="00FB78CA">
        <w:rPr>
          <w:rFonts w:ascii="Times New Roman" w:hAnsi="Times New Roman" w:cs="Times New Roman"/>
          <w:color w:val="000000" w:themeColor="text1"/>
          <w:sz w:val="24"/>
          <w:szCs w:val="24"/>
        </w:rPr>
        <w:t xml:space="preserve">del 14 de marzo del </w:t>
      </w:r>
      <w:r w:rsidR="00405AD5" w:rsidRPr="00FB78CA">
        <w:rPr>
          <w:rFonts w:ascii="Times New Roman" w:hAnsi="Times New Roman" w:cs="Times New Roman"/>
          <w:color w:val="000000" w:themeColor="text1"/>
          <w:sz w:val="24"/>
          <w:szCs w:val="24"/>
        </w:rPr>
        <w:t xml:space="preserve">2016), la Junta Directiva del Consejo de Transporte Público mediante su </w:t>
      </w:r>
      <w:r w:rsidR="00750AB2" w:rsidRPr="00FB78CA">
        <w:rPr>
          <w:rFonts w:ascii="Times New Roman" w:hAnsi="Times New Roman" w:cs="Times New Roman"/>
          <w:color w:val="000000" w:themeColor="text1"/>
          <w:sz w:val="24"/>
          <w:szCs w:val="24"/>
        </w:rPr>
        <w:t xml:space="preserve">Artículo </w:t>
      </w:r>
      <w:r w:rsidR="00405AD5" w:rsidRPr="00FB78CA">
        <w:rPr>
          <w:rFonts w:ascii="Times New Roman" w:hAnsi="Times New Roman" w:cs="Times New Roman"/>
          <w:color w:val="000000" w:themeColor="text1"/>
          <w:sz w:val="24"/>
          <w:szCs w:val="24"/>
        </w:rPr>
        <w:t>7.3.</w:t>
      </w:r>
      <w:r w:rsidR="008461B8" w:rsidRPr="00FB78CA">
        <w:rPr>
          <w:rFonts w:ascii="Times New Roman" w:hAnsi="Times New Roman" w:cs="Times New Roman"/>
          <w:color w:val="000000" w:themeColor="text1"/>
          <w:sz w:val="24"/>
          <w:szCs w:val="24"/>
        </w:rPr>
        <w:t>1</w:t>
      </w:r>
      <w:r w:rsidR="00CE1AB8" w:rsidRPr="00FB78CA">
        <w:rPr>
          <w:rFonts w:ascii="Times New Roman" w:hAnsi="Times New Roman" w:cs="Times New Roman"/>
          <w:color w:val="000000" w:themeColor="text1"/>
          <w:sz w:val="24"/>
          <w:szCs w:val="24"/>
        </w:rPr>
        <w:t>3</w:t>
      </w:r>
      <w:r w:rsidR="00405AD5" w:rsidRPr="00FB78CA">
        <w:rPr>
          <w:rFonts w:ascii="Times New Roman" w:hAnsi="Times New Roman" w:cs="Times New Roman"/>
          <w:color w:val="000000" w:themeColor="text1"/>
          <w:sz w:val="24"/>
          <w:szCs w:val="24"/>
        </w:rPr>
        <w:t xml:space="preserve"> de </w:t>
      </w:r>
      <w:r w:rsidR="00750AB2" w:rsidRPr="00FB78CA">
        <w:rPr>
          <w:rFonts w:ascii="Times New Roman" w:hAnsi="Times New Roman" w:cs="Times New Roman"/>
          <w:color w:val="000000" w:themeColor="text1"/>
          <w:sz w:val="24"/>
          <w:szCs w:val="24"/>
        </w:rPr>
        <w:t xml:space="preserve">la </w:t>
      </w:r>
      <w:r w:rsidR="00405AD5" w:rsidRPr="00FB78CA">
        <w:rPr>
          <w:rFonts w:ascii="Times New Roman" w:hAnsi="Times New Roman" w:cs="Times New Roman"/>
          <w:color w:val="000000" w:themeColor="text1"/>
          <w:sz w:val="24"/>
          <w:szCs w:val="24"/>
        </w:rPr>
        <w:t xml:space="preserve">Sesión Ordinaria </w:t>
      </w:r>
      <w:r w:rsidR="00750AB2" w:rsidRPr="00FB78CA">
        <w:rPr>
          <w:rFonts w:ascii="Times New Roman" w:hAnsi="Times New Roman" w:cs="Times New Roman"/>
          <w:color w:val="000000" w:themeColor="text1"/>
          <w:sz w:val="24"/>
          <w:szCs w:val="24"/>
        </w:rPr>
        <w:t xml:space="preserve">13-2016 del </w:t>
      </w:r>
      <w:r w:rsidR="00405AD5" w:rsidRPr="00FB78CA">
        <w:rPr>
          <w:rFonts w:ascii="Times New Roman" w:hAnsi="Times New Roman" w:cs="Times New Roman"/>
          <w:color w:val="000000" w:themeColor="text1"/>
          <w:sz w:val="24"/>
          <w:szCs w:val="24"/>
        </w:rPr>
        <w:t xml:space="preserve">16 de </w:t>
      </w:r>
      <w:r w:rsidR="00750AB2" w:rsidRPr="00FB78CA">
        <w:rPr>
          <w:rFonts w:ascii="Times New Roman" w:hAnsi="Times New Roman" w:cs="Times New Roman"/>
          <w:color w:val="000000" w:themeColor="text1"/>
          <w:sz w:val="24"/>
          <w:szCs w:val="24"/>
        </w:rPr>
        <w:t xml:space="preserve">marzo </w:t>
      </w:r>
      <w:r w:rsidR="00405AD5" w:rsidRPr="00FB78CA">
        <w:rPr>
          <w:rFonts w:ascii="Times New Roman" w:hAnsi="Times New Roman" w:cs="Times New Roman"/>
          <w:color w:val="000000" w:themeColor="text1"/>
          <w:sz w:val="24"/>
          <w:szCs w:val="24"/>
        </w:rPr>
        <w:t xml:space="preserve">del 2016, dispone </w:t>
      </w:r>
      <w:r w:rsidR="00750AB2" w:rsidRPr="00FB78CA">
        <w:rPr>
          <w:rFonts w:ascii="Times New Roman" w:hAnsi="Times New Roman" w:cs="Times New Roman"/>
          <w:color w:val="000000" w:themeColor="text1"/>
          <w:sz w:val="24"/>
          <w:szCs w:val="24"/>
        </w:rPr>
        <w:t xml:space="preserve">rechazar la revocatoria y la nulidad presentadas y ordena elevar el caso para ante este </w:t>
      </w:r>
      <w:r w:rsidR="00405AD5" w:rsidRPr="00FB78CA">
        <w:rPr>
          <w:rFonts w:ascii="Times New Roman" w:hAnsi="Times New Roman" w:cs="Times New Roman"/>
          <w:color w:val="000000" w:themeColor="text1"/>
          <w:sz w:val="24"/>
          <w:szCs w:val="24"/>
        </w:rPr>
        <w:t>Tribunal.</w:t>
      </w:r>
    </w:p>
    <w:p w14:paraId="71049FC2" w14:textId="77777777" w:rsidR="00F079B6" w:rsidRPr="00FB78CA" w:rsidRDefault="00F079B6" w:rsidP="009D040B">
      <w:pPr>
        <w:pStyle w:val="Sinespaciado"/>
        <w:spacing w:line="276" w:lineRule="auto"/>
        <w:jc w:val="both"/>
        <w:rPr>
          <w:rFonts w:ascii="Times New Roman" w:hAnsi="Times New Roman" w:cs="Times New Roman"/>
          <w:color w:val="000000" w:themeColor="text1"/>
          <w:sz w:val="24"/>
          <w:szCs w:val="24"/>
        </w:rPr>
      </w:pPr>
    </w:p>
    <w:p w14:paraId="5971BE4D" w14:textId="77777777" w:rsidR="007F7F7E" w:rsidRPr="00FB78CA" w:rsidRDefault="006A74CD" w:rsidP="007F7F7E">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CUARTO. -</w:t>
      </w:r>
      <w:r w:rsidR="00405AD5" w:rsidRPr="00FB78CA">
        <w:rPr>
          <w:rFonts w:ascii="Times New Roman" w:hAnsi="Times New Roman" w:cs="Times New Roman"/>
          <w:color w:val="000000" w:themeColor="text1"/>
          <w:sz w:val="24"/>
          <w:szCs w:val="24"/>
        </w:rPr>
        <w:tab/>
        <w:t>Recibi</w:t>
      </w:r>
      <w:r w:rsidR="00354B1C" w:rsidRPr="00FB78CA">
        <w:rPr>
          <w:rFonts w:ascii="Times New Roman" w:hAnsi="Times New Roman" w:cs="Times New Roman"/>
          <w:color w:val="000000" w:themeColor="text1"/>
          <w:sz w:val="24"/>
          <w:szCs w:val="24"/>
        </w:rPr>
        <w:t>d</w:t>
      </w:r>
      <w:r w:rsidR="00405AD5" w:rsidRPr="00FB78CA">
        <w:rPr>
          <w:rFonts w:ascii="Times New Roman" w:hAnsi="Times New Roman" w:cs="Times New Roman"/>
          <w:color w:val="000000" w:themeColor="text1"/>
          <w:sz w:val="24"/>
          <w:szCs w:val="24"/>
        </w:rPr>
        <w:t xml:space="preserve">o por este Tribunal el Recurso de Apelación en subsidio y su </w:t>
      </w:r>
      <w:r w:rsidR="00750AB2" w:rsidRPr="00FB78CA">
        <w:rPr>
          <w:rFonts w:ascii="Times New Roman" w:hAnsi="Times New Roman" w:cs="Times New Roman"/>
          <w:color w:val="000000" w:themeColor="text1"/>
          <w:sz w:val="24"/>
          <w:szCs w:val="24"/>
        </w:rPr>
        <w:t>nulidad absoluta concomitante</w:t>
      </w:r>
      <w:r w:rsidR="00405AD5" w:rsidRPr="00FB78CA">
        <w:rPr>
          <w:rFonts w:ascii="Times New Roman" w:hAnsi="Times New Roman" w:cs="Times New Roman"/>
          <w:color w:val="000000" w:themeColor="text1"/>
          <w:sz w:val="24"/>
          <w:szCs w:val="24"/>
        </w:rPr>
        <w:t xml:space="preserve">, se previno al Consejo de Transporte Público para que brindara </w:t>
      </w:r>
      <w:r w:rsidR="00750AB2" w:rsidRPr="00FB78CA">
        <w:rPr>
          <w:rFonts w:ascii="Times New Roman" w:hAnsi="Times New Roman" w:cs="Times New Roman"/>
          <w:color w:val="000000" w:themeColor="text1"/>
          <w:sz w:val="24"/>
          <w:szCs w:val="24"/>
        </w:rPr>
        <w:t>información sobre la presentación de los requisitos de refrendo por parte de la recurrente y sobre otros aspectos pertinentes</w:t>
      </w:r>
      <w:r w:rsidR="00405AD5" w:rsidRPr="00FB78CA">
        <w:rPr>
          <w:rFonts w:ascii="Times New Roman" w:hAnsi="Times New Roman" w:cs="Times New Roman"/>
          <w:color w:val="000000" w:themeColor="text1"/>
          <w:sz w:val="24"/>
          <w:szCs w:val="24"/>
        </w:rPr>
        <w:t xml:space="preserve">. Y, en lo particular, </w:t>
      </w:r>
      <w:r w:rsidR="00354B1C" w:rsidRPr="00FB78CA">
        <w:rPr>
          <w:rFonts w:ascii="Times New Roman" w:hAnsi="Times New Roman" w:cs="Times New Roman"/>
          <w:color w:val="000000" w:themeColor="text1"/>
          <w:sz w:val="24"/>
          <w:szCs w:val="24"/>
        </w:rPr>
        <w:t xml:space="preserve">la Directora Técnica del Consejo de Transporte Público </w:t>
      </w:r>
      <w:r w:rsidR="007229B2">
        <w:rPr>
          <w:rFonts w:ascii="Times New Roman" w:hAnsi="Times New Roman" w:cs="Times New Roman"/>
          <w:color w:val="000000" w:themeColor="text1"/>
          <w:sz w:val="24"/>
          <w:szCs w:val="24"/>
        </w:rPr>
        <w:t xml:space="preserve">en el </w:t>
      </w:r>
      <w:r w:rsidR="00A25998" w:rsidRPr="00FB78CA">
        <w:rPr>
          <w:rFonts w:ascii="Times New Roman" w:hAnsi="Times New Roman" w:cs="Times New Roman"/>
          <w:color w:val="000000" w:themeColor="text1"/>
          <w:sz w:val="24"/>
          <w:szCs w:val="24"/>
        </w:rPr>
        <w:t xml:space="preserve">oficio DTE-16-0625 del 3 de junio del 2016, señala, en lo de interés, que la Empresa Recurrente </w:t>
      </w:r>
      <w:r w:rsidR="00A25998" w:rsidRPr="00FB78CA">
        <w:rPr>
          <w:rFonts w:ascii="Times New Roman" w:hAnsi="Times New Roman" w:cs="Times New Roman"/>
          <w:i/>
          <w:color w:val="000000" w:themeColor="text1"/>
          <w:sz w:val="24"/>
          <w:szCs w:val="24"/>
          <w:u w:val="single"/>
        </w:rPr>
        <w:t>sí cumplió antes del 31 de diciembre del 2015 con la presentación de los requisitos de refrendo</w:t>
      </w:r>
      <w:r w:rsidR="00A25998" w:rsidRPr="00FB78CA">
        <w:rPr>
          <w:rFonts w:ascii="Times New Roman" w:hAnsi="Times New Roman" w:cs="Times New Roman"/>
          <w:color w:val="000000" w:themeColor="text1"/>
          <w:sz w:val="24"/>
          <w:szCs w:val="24"/>
        </w:rPr>
        <w:t xml:space="preserve">, y en caso de la empresa </w:t>
      </w:r>
      <w:proofErr w:type="gramStart"/>
      <w:r w:rsidR="003E4E68">
        <w:rPr>
          <w:rFonts w:ascii="Times New Roman" w:hAnsi="Times New Roman" w:cs="Times New Roman"/>
          <w:b/>
          <w:smallCaps/>
          <w:color w:val="000000" w:themeColor="text1"/>
          <w:sz w:val="24"/>
          <w:szCs w:val="24"/>
        </w:rPr>
        <w:t>ASS..</w:t>
      </w:r>
      <w:proofErr w:type="gramEnd"/>
      <w:r w:rsidR="00A25998" w:rsidRPr="00FB78CA">
        <w:rPr>
          <w:rFonts w:ascii="Times New Roman" w:hAnsi="Times New Roman" w:cs="Times New Roman"/>
          <w:b/>
          <w:smallCaps/>
          <w:color w:val="000000" w:themeColor="text1"/>
          <w:sz w:val="24"/>
          <w:szCs w:val="24"/>
        </w:rPr>
        <w:t xml:space="preserve"> S.A</w:t>
      </w:r>
      <w:r w:rsidR="00A25998" w:rsidRPr="00FB78CA">
        <w:rPr>
          <w:rFonts w:ascii="Times New Roman" w:hAnsi="Times New Roman" w:cs="Times New Roman"/>
          <w:color w:val="000000" w:themeColor="text1"/>
          <w:sz w:val="24"/>
          <w:szCs w:val="24"/>
        </w:rPr>
        <w:t xml:space="preserve">., ya firmó el Contrato de la Concesión del período 2014-2021, pues no se está ante el supuesto de una renovación, sino de una nueva concesión, en cumplimiento de lo prescrito por el Transitorio II de la Ley 8826. </w:t>
      </w:r>
      <w:r w:rsidR="007F7F7E" w:rsidRPr="00FB78CA">
        <w:rPr>
          <w:rFonts w:ascii="Times New Roman" w:hAnsi="Times New Roman" w:cs="Times New Roman"/>
          <w:color w:val="000000" w:themeColor="text1"/>
          <w:sz w:val="24"/>
          <w:szCs w:val="24"/>
        </w:rPr>
        <w:t xml:space="preserve">(Léanse los folios del </w:t>
      </w:r>
      <w:r w:rsidR="00F644C9" w:rsidRPr="00FB78CA">
        <w:rPr>
          <w:rFonts w:ascii="Times New Roman" w:hAnsi="Times New Roman" w:cs="Times New Roman"/>
          <w:color w:val="000000" w:themeColor="text1"/>
          <w:sz w:val="24"/>
          <w:szCs w:val="24"/>
        </w:rPr>
        <w:t>61</w:t>
      </w:r>
      <w:r w:rsidR="007F7F7E" w:rsidRPr="00FB78CA">
        <w:rPr>
          <w:rFonts w:ascii="Times New Roman" w:hAnsi="Times New Roman" w:cs="Times New Roman"/>
          <w:color w:val="000000" w:themeColor="text1"/>
          <w:sz w:val="24"/>
          <w:szCs w:val="24"/>
        </w:rPr>
        <w:t xml:space="preserve"> al </w:t>
      </w:r>
      <w:r w:rsidR="00F644C9" w:rsidRPr="00FB78CA">
        <w:rPr>
          <w:rFonts w:ascii="Times New Roman" w:hAnsi="Times New Roman" w:cs="Times New Roman"/>
          <w:color w:val="000000" w:themeColor="text1"/>
          <w:sz w:val="24"/>
          <w:szCs w:val="24"/>
        </w:rPr>
        <w:t>70</w:t>
      </w:r>
      <w:r w:rsidR="007F7F7E" w:rsidRPr="00FB78CA">
        <w:rPr>
          <w:rFonts w:ascii="Times New Roman" w:hAnsi="Times New Roman" w:cs="Times New Roman"/>
          <w:color w:val="000000" w:themeColor="text1"/>
          <w:sz w:val="24"/>
          <w:szCs w:val="24"/>
        </w:rPr>
        <w:t xml:space="preserve"> y del 203 al 217 del expediente TAT-33-16)</w:t>
      </w:r>
    </w:p>
    <w:p w14:paraId="7B9E6E4E" w14:textId="77777777" w:rsidR="00F079B6" w:rsidRPr="00FB78CA" w:rsidRDefault="00F079B6" w:rsidP="009D040B">
      <w:pPr>
        <w:pStyle w:val="Sinespaciado"/>
        <w:spacing w:line="276" w:lineRule="auto"/>
        <w:jc w:val="both"/>
        <w:rPr>
          <w:rFonts w:ascii="Times New Roman" w:hAnsi="Times New Roman" w:cs="Times New Roman"/>
          <w:color w:val="000000" w:themeColor="text1"/>
          <w:sz w:val="24"/>
          <w:szCs w:val="24"/>
        </w:rPr>
      </w:pPr>
    </w:p>
    <w:p w14:paraId="07FA9A7B" w14:textId="77777777" w:rsidR="00405AD5" w:rsidRPr="00FB78CA" w:rsidRDefault="00551B54" w:rsidP="009D040B">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Que se </w:t>
      </w:r>
      <w:r w:rsidR="00F079B6" w:rsidRPr="00FB78CA">
        <w:rPr>
          <w:rFonts w:ascii="Times New Roman" w:hAnsi="Times New Roman" w:cs="Times New Roman"/>
          <w:color w:val="000000" w:themeColor="text1"/>
          <w:sz w:val="24"/>
          <w:szCs w:val="24"/>
        </w:rPr>
        <w:t xml:space="preserve">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00720CDE" w:rsidRPr="00FB78CA">
        <w:rPr>
          <w:rFonts w:ascii="Times New Roman" w:hAnsi="Times New Roman" w:cs="Times New Roman"/>
          <w:color w:val="000000" w:themeColor="text1"/>
          <w:sz w:val="24"/>
          <w:szCs w:val="24"/>
        </w:rPr>
        <w:t>(</w:t>
      </w:r>
      <w:r w:rsidR="00720CDE" w:rsidRPr="00FB78CA">
        <w:rPr>
          <w:rFonts w:ascii="Times New Roman" w:hAnsi="Times New Roman" w:cs="Times New Roman"/>
          <w:i/>
          <w:color w:val="000000" w:themeColor="text1"/>
          <w:sz w:val="24"/>
          <w:szCs w:val="24"/>
        </w:rPr>
        <w:t>Acuerdo 7.2 de la Sesión Ordinaria 25-2015 de la Junta Directiva del Consejo de Transporte Público</w:t>
      </w:r>
      <w:r w:rsidR="00720CDE" w:rsidRPr="00FB78CA">
        <w:rPr>
          <w:rFonts w:ascii="Times New Roman" w:hAnsi="Times New Roman" w:cs="Times New Roman"/>
          <w:color w:val="000000" w:themeColor="text1"/>
          <w:sz w:val="24"/>
          <w:szCs w:val="24"/>
        </w:rPr>
        <w:t>)</w:t>
      </w:r>
      <w:r w:rsidRPr="00FB78CA">
        <w:rPr>
          <w:rFonts w:ascii="Times New Roman" w:hAnsi="Times New Roman" w:cs="Times New Roman"/>
          <w:color w:val="000000" w:themeColor="text1"/>
          <w:sz w:val="24"/>
          <w:szCs w:val="24"/>
        </w:rPr>
        <w:t xml:space="preserve">. </w:t>
      </w:r>
      <w:r w:rsidR="00F079B6" w:rsidRPr="00FB78CA">
        <w:rPr>
          <w:rFonts w:ascii="Times New Roman" w:hAnsi="Times New Roman" w:cs="Times New Roman"/>
          <w:color w:val="000000" w:themeColor="text1"/>
          <w:sz w:val="24"/>
          <w:szCs w:val="24"/>
        </w:rPr>
        <w:t>S</w:t>
      </w:r>
      <w:r w:rsidRPr="00FB78CA">
        <w:rPr>
          <w:rFonts w:ascii="Times New Roman" w:hAnsi="Times New Roman" w:cs="Times New Roman"/>
          <w:color w:val="000000" w:themeColor="text1"/>
          <w:sz w:val="24"/>
          <w:szCs w:val="24"/>
        </w:rPr>
        <w:t xml:space="preserve">e siguen </w:t>
      </w:r>
      <w:r w:rsidR="00F079B6" w:rsidRPr="00FB78CA">
        <w:rPr>
          <w:rFonts w:ascii="Times New Roman" w:hAnsi="Times New Roman" w:cs="Times New Roman"/>
          <w:color w:val="000000" w:themeColor="text1"/>
          <w:sz w:val="24"/>
          <w:szCs w:val="24"/>
        </w:rPr>
        <w:t>recibiendo documentos o requisitos de refrendo; y</w:t>
      </w:r>
      <w:r w:rsidRPr="00FB78CA">
        <w:rPr>
          <w:rFonts w:ascii="Times New Roman" w:hAnsi="Times New Roman" w:cs="Times New Roman"/>
          <w:color w:val="000000" w:themeColor="text1"/>
          <w:sz w:val="24"/>
          <w:szCs w:val="24"/>
        </w:rPr>
        <w:t xml:space="preserve"> se remite copia del Acuerdo 7.2 de la </w:t>
      </w:r>
      <w:r w:rsidR="00B05124" w:rsidRPr="00FB78CA">
        <w:rPr>
          <w:rFonts w:ascii="Times New Roman" w:hAnsi="Times New Roman" w:cs="Times New Roman"/>
          <w:color w:val="000000" w:themeColor="text1"/>
          <w:sz w:val="24"/>
          <w:szCs w:val="24"/>
        </w:rPr>
        <w:t>S</w:t>
      </w:r>
      <w:r w:rsidRPr="00FB78CA">
        <w:rPr>
          <w:rFonts w:ascii="Times New Roman" w:hAnsi="Times New Roman" w:cs="Times New Roman"/>
          <w:color w:val="000000" w:themeColor="text1"/>
          <w:sz w:val="24"/>
          <w:szCs w:val="24"/>
        </w:rPr>
        <w:t>esión No. 25-2015 de la Junta Directiva del Con</w:t>
      </w:r>
      <w:r w:rsidR="00F079B6" w:rsidRPr="00FB78CA">
        <w:rPr>
          <w:rFonts w:ascii="Times New Roman" w:hAnsi="Times New Roman" w:cs="Times New Roman"/>
          <w:color w:val="000000" w:themeColor="text1"/>
          <w:sz w:val="24"/>
          <w:szCs w:val="24"/>
        </w:rPr>
        <w:t xml:space="preserve">sejo de Transporte Público del </w:t>
      </w:r>
      <w:r w:rsidRPr="00FB78CA">
        <w:rPr>
          <w:rFonts w:ascii="Times New Roman" w:hAnsi="Times New Roman" w:cs="Times New Roman"/>
          <w:color w:val="000000" w:themeColor="text1"/>
          <w:sz w:val="24"/>
          <w:szCs w:val="24"/>
        </w:rPr>
        <w:t xml:space="preserve">6 de mayo del 2015 y de </w:t>
      </w:r>
      <w:r w:rsidR="00F079B6" w:rsidRPr="00FB78CA">
        <w:rPr>
          <w:rFonts w:ascii="Times New Roman" w:hAnsi="Times New Roman" w:cs="Times New Roman"/>
          <w:color w:val="000000" w:themeColor="text1"/>
          <w:sz w:val="24"/>
          <w:szCs w:val="24"/>
        </w:rPr>
        <w:t xml:space="preserve">sus complementos, por los cuales se dispone indicar a los concesionarios del servicio público de transporte remunerado de personas, modalidad </w:t>
      </w:r>
      <w:r w:rsidRPr="00FB78CA">
        <w:rPr>
          <w:rFonts w:ascii="Times New Roman" w:hAnsi="Times New Roman" w:cs="Times New Roman"/>
          <w:color w:val="000000" w:themeColor="text1"/>
          <w:sz w:val="24"/>
          <w:szCs w:val="24"/>
        </w:rPr>
        <w:t xml:space="preserve">Autobús, </w:t>
      </w:r>
      <w:r w:rsidR="00F079B6" w:rsidRPr="00FB78CA">
        <w:rPr>
          <w:rFonts w:ascii="Times New Roman" w:hAnsi="Times New Roman" w:cs="Times New Roman"/>
          <w:color w:val="000000" w:themeColor="text1"/>
          <w:sz w:val="24"/>
          <w:szCs w:val="24"/>
        </w:rPr>
        <w:t>las limitaciones del referido consejo para realizar los estudios de demanda y dejan expedita a voluntad y aquiescencia de los mismos la posibilidad de que ellos a su cuenta, cargo y riesgo los pudieran efectuar</w:t>
      </w:r>
      <w:r w:rsidRPr="00FB78CA">
        <w:rPr>
          <w:rFonts w:ascii="Times New Roman" w:hAnsi="Times New Roman" w:cs="Times New Roman"/>
          <w:color w:val="000000" w:themeColor="text1"/>
          <w:sz w:val="24"/>
          <w:szCs w:val="24"/>
        </w:rPr>
        <w:t xml:space="preserve">. </w:t>
      </w:r>
      <w:r w:rsidR="00F079B6" w:rsidRPr="00FB78CA">
        <w:rPr>
          <w:rFonts w:ascii="Times New Roman" w:hAnsi="Times New Roman" w:cs="Times New Roman"/>
          <w:color w:val="000000" w:themeColor="text1"/>
          <w:sz w:val="24"/>
          <w:szCs w:val="24"/>
        </w:rPr>
        <w:t xml:space="preserve">Por lo que </w:t>
      </w:r>
      <w:r w:rsidRPr="00FB78CA">
        <w:rPr>
          <w:rFonts w:ascii="Times New Roman" w:hAnsi="Times New Roman" w:cs="Times New Roman"/>
          <w:color w:val="000000" w:themeColor="text1"/>
          <w:sz w:val="24"/>
          <w:szCs w:val="24"/>
        </w:rPr>
        <w:t>-de ser de su aceptación- de comunicarlos a Consejo en cuestión. O bien, esperar hasta que el Consejo los realizara dentro del ámbito de sus recursos y posibilidades humanas y materiales.</w:t>
      </w:r>
    </w:p>
    <w:p w14:paraId="340502C7" w14:textId="77777777" w:rsidR="00720CDE" w:rsidRPr="00FB78CA" w:rsidRDefault="00720CDE" w:rsidP="009D040B">
      <w:pPr>
        <w:pStyle w:val="Sinespaciado"/>
        <w:spacing w:line="276" w:lineRule="auto"/>
        <w:jc w:val="both"/>
        <w:rPr>
          <w:rFonts w:ascii="Times New Roman" w:hAnsi="Times New Roman" w:cs="Times New Roman"/>
          <w:color w:val="000000" w:themeColor="text1"/>
          <w:sz w:val="24"/>
          <w:szCs w:val="24"/>
        </w:rPr>
      </w:pPr>
    </w:p>
    <w:p w14:paraId="3F485892"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QUINTO. -</w:t>
      </w:r>
      <w:r w:rsidRPr="00FB78CA">
        <w:rPr>
          <w:rFonts w:ascii="Times New Roman" w:hAnsi="Times New Roman" w:cs="Times New Roman"/>
          <w:color w:val="000000" w:themeColor="text1"/>
          <w:sz w:val="24"/>
          <w:szCs w:val="24"/>
        </w:rPr>
        <w:tab/>
        <w:t>Completado así el expediente del caso y el marco fáctico y jurídico para poder resolver, conforme a los términos y prescripciones de ley procede a definir este Tribunal.</w:t>
      </w:r>
    </w:p>
    <w:p w14:paraId="557AAF6E" w14:textId="77777777" w:rsidR="00732841" w:rsidRPr="00FB78CA" w:rsidRDefault="00732841" w:rsidP="00732841">
      <w:pPr>
        <w:pStyle w:val="Sinespaciado"/>
        <w:spacing w:line="276" w:lineRule="auto"/>
        <w:jc w:val="both"/>
        <w:rPr>
          <w:rFonts w:ascii="Times New Roman" w:hAnsi="Times New Roman" w:cs="Times New Roman"/>
          <w:b/>
          <w:color w:val="000000" w:themeColor="text1"/>
          <w:sz w:val="24"/>
          <w:szCs w:val="24"/>
        </w:rPr>
      </w:pPr>
    </w:p>
    <w:p w14:paraId="5EA8F95C"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REDACTA EL JUEZ PORTUGUEZ MÉNDEZ</w:t>
      </w:r>
      <w:r w:rsidRPr="00FB78CA">
        <w:rPr>
          <w:rFonts w:ascii="Times New Roman" w:hAnsi="Times New Roman" w:cs="Times New Roman"/>
          <w:color w:val="000000" w:themeColor="text1"/>
          <w:sz w:val="24"/>
          <w:szCs w:val="24"/>
        </w:rPr>
        <w:t>,</w:t>
      </w:r>
    </w:p>
    <w:p w14:paraId="13731591" w14:textId="77777777" w:rsidR="00732841" w:rsidRPr="00FB78CA" w:rsidRDefault="00732841" w:rsidP="00732841">
      <w:pPr>
        <w:pStyle w:val="Sinespaciado"/>
        <w:spacing w:line="276" w:lineRule="auto"/>
        <w:jc w:val="center"/>
        <w:rPr>
          <w:rFonts w:ascii="Times New Roman" w:hAnsi="Times New Roman" w:cs="Times New Roman"/>
          <w:b/>
          <w:color w:val="000000" w:themeColor="text1"/>
          <w:sz w:val="24"/>
          <w:szCs w:val="24"/>
        </w:rPr>
      </w:pPr>
    </w:p>
    <w:p w14:paraId="410F18AB" w14:textId="77777777" w:rsidR="00732841" w:rsidRPr="00FB78CA" w:rsidRDefault="00732841" w:rsidP="00732841">
      <w:pPr>
        <w:pStyle w:val="Sinespaciado"/>
        <w:spacing w:line="276" w:lineRule="auto"/>
        <w:jc w:val="center"/>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 xml:space="preserve">CONSIDERANDO </w:t>
      </w:r>
    </w:p>
    <w:p w14:paraId="7B322C6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4EDEC59C"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 xml:space="preserve">1.- SOBRE LA COMPETENCIA: </w:t>
      </w:r>
      <w:r w:rsidRPr="00FB78CA">
        <w:rPr>
          <w:rFonts w:ascii="Times New Roman" w:hAnsi="Times New Roman" w:cs="Times New Roman"/>
          <w:color w:val="000000" w:themeColor="text1"/>
          <w:sz w:val="24"/>
          <w:szCs w:val="24"/>
        </w:rPr>
        <w:t xml:space="preserve">De conformidad con el artículo 22 de la Ley Reguladora del Servicio Público de Transporte Remunerado de Personas en Vehículos en la Modalidad </w:t>
      </w:r>
      <w:r w:rsidRPr="00FB78CA">
        <w:rPr>
          <w:rFonts w:ascii="Times New Roman" w:hAnsi="Times New Roman" w:cs="Times New Roman"/>
          <w:color w:val="000000" w:themeColor="text1"/>
          <w:sz w:val="24"/>
          <w:szCs w:val="24"/>
        </w:rPr>
        <w:lastRenderedPageBreak/>
        <w:t xml:space="preserve">de Taxi, No. 7969 del 22 de diciembre de 1999, publicada el 28 de enero del 2000, el Tribunal Administrativo de Transporte es el competente para conocer y resolver el presente recurso de apelación en subsidio. </w:t>
      </w:r>
    </w:p>
    <w:p w14:paraId="534FC91D"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36E33667" w14:textId="1F44E1A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 xml:space="preserve">2.- SOBRE LA ADMISIBILIDAD DEL RECURSO: </w:t>
      </w:r>
      <w:r w:rsidRPr="00FB78CA">
        <w:rPr>
          <w:rFonts w:ascii="Times New Roman" w:hAnsi="Times New Roman" w:cs="Times New Roman"/>
          <w:b/>
          <w:color w:val="000000" w:themeColor="text1"/>
          <w:sz w:val="24"/>
          <w:szCs w:val="24"/>
          <w:u w:val="single"/>
        </w:rPr>
        <w:t>En cuanto a la Legitimación:</w:t>
      </w:r>
      <w:r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color w:val="000000" w:themeColor="text1"/>
          <w:sz w:val="24"/>
          <w:szCs w:val="24"/>
        </w:rPr>
        <w:t xml:space="preserve">A la empresa </w:t>
      </w:r>
      <w:r w:rsidRPr="00FB78CA">
        <w:rPr>
          <w:rFonts w:ascii="Times New Roman" w:hAnsi="Times New Roman" w:cs="Times New Roman"/>
          <w:b/>
          <w:smallCaps/>
          <w:color w:val="000000" w:themeColor="text1"/>
          <w:sz w:val="24"/>
          <w:szCs w:val="24"/>
        </w:rPr>
        <w:t>T</w:t>
      </w:r>
      <w:r w:rsidR="00B6053B">
        <w:rPr>
          <w:rFonts w:ascii="Times New Roman" w:hAnsi="Times New Roman" w:cs="Times New Roman"/>
          <w:b/>
          <w:smallCaps/>
          <w:color w:val="000000" w:themeColor="text1"/>
          <w:sz w:val="24"/>
          <w:szCs w:val="24"/>
        </w:rPr>
        <w:t xml:space="preserve">… </w:t>
      </w:r>
      <w:r w:rsidRPr="00FB78CA">
        <w:rPr>
          <w:rFonts w:ascii="Times New Roman" w:hAnsi="Times New Roman" w:cs="Times New Roman"/>
          <w:b/>
          <w:smallCaps/>
          <w:color w:val="000000" w:themeColor="text1"/>
          <w:sz w:val="24"/>
          <w:szCs w:val="24"/>
        </w:rPr>
        <w:t>S.A.</w:t>
      </w:r>
      <w:r w:rsidRPr="00FB78CA">
        <w:rPr>
          <w:rFonts w:ascii="Times New Roman" w:hAnsi="Times New Roman" w:cs="Times New Roman"/>
          <w:color w:val="000000" w:themeColor="text1"/>
          <w:sz w:val="24"/>
          <w:szCs w:val="24"/>
        </w:rPr>
        <w:t xml:space="preserve">, cédula de persona jurídica número </w:t>
      </w:r>
      <w:r w:rsidR="00B6053B">
        <w:rPr>
          <w:rFonts w:ascii="Times New Roman" w:hAnsi="Times New Roman" w:cs="Times New Roman"/>
          <w:color w:val="000000" w:themeColor="text1"/>
          <w:sz w:val="24"/>
          <w:szCs w:val="24"/>
        </w:rPr>
        <w:t>…</w:t>
      </w:r>
      <w:r w:rsidRPr="00FB78CA">
        <w:rPr>
          <w:rFonts w:ascii="Times New Roman" w:hAnsi="Times New Roman" w:cs="Times New Roman"/>
          <w:color w:val="000000" w:themeColor="text1"/>
          <w:sz w:val="24"/>
          <w:szCs w:val="24"/>
        </w:rPr>
        <w:t xml:space="preserve">, mediante el acuerdo impugnado se le cambia temporalmente su condición de concesionaria a permisionaria del servicio de Transporte Remunerado de Personas en Modalidad Autobús, además se le está solicitando el cumplimiento de una serie de requisitos para el refrendo del contrato de concesión por lo que cuenta con la Legitimación para accionar en el presente asunto. </w:t>
      </w:r>
      <w:r w:rsidRPr="00FB78CA">
        <w:rPr>
          <w:rFonts w:ascii="Times New Roman" w:hAnsi="Times New Roman" w:cs="Times New Roman"/>
          <w:b/>
          <w:color w:val="000000" w:themeColor="text1"/>
          <w:sz w:val="24"/>
          <w:szCs w:val="24"/>
          <w:u w:val="single"/>
        </w:rPr>
        <w:t>En cuanto al plazo:</w:t>
      </w:r>
      <w:r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color w:val="000000" w:themeColor="text1"/>
          <w:sz w:val="24"/>
          <w:szCs w:val="24"/>
        </w:rPr>
        <w:t xml:space="preserve">Conforme al estudio efectuado el Recurso de Apelación fue presentado dentro del plazo legal establecido para tal fin, en los términos del artículo 11 de la Ley 7969.  </w:t>
      </w:r>
      <w:proofErr w:type="gramStart"/>
      <w:r w:rsidRPr="00FB78CA">
        <w:rPr>
          <w:rFonts w:ascii="Times New Roman" w:hAnsi="Times New Roman" w:cs="Times New Roman"/>
          <w:color w:val="000000" w:themeColor="text1"/>
          <w:sz w:val="24"/>
          <w:szCs w:val="24"/>
        </w:rPr>
        <w:t>Dado que</w:t>
      </w:r>
      <w:proofErr w:type="gramEnd"/>
      <w:r w:rsidRPr="00FB78CA">
        <w:rPr>
          <w:rFonts w:ascii="Times New Roman" w:hAnsi="Times New Roman" w:cs="Times New Roman"/>
          <w:color w:val="000000" w:themeColor="text1"/>
          <w:sz w:val="24"/>
          <w:szCs w:val="24"/>
        </w:rPr>
        <w:t xml:space="preserve"> según lo indicado por el mismo Consejo de Transporte Público, el acuerdo se le notificó el </w:t>
      </w:r>
      <w:r w:rsidRPr="00FB78CA">
        <w:rPr>
          <w:rFonts w:ascii="Times New Roman" w:hAnsi="Times New Roman" w:cs="Times New Roman"/>
          <w:b/>
          <w:color w:val="000000" w:themeColor="text1"/>
          <w:sz w:val="24"/>
          <w:szCs w:val="24"/>
        </w:rPr>
        <w:t>8 de julio de 2015</w:t>
      </w:r>
      <w:r w:rsidRPr="00FB78CA">
        <w:rPr>
          <w:rFonts w:ascii="Times New Roman" w:hAnsi="Times New Roman" w:cs="Times New Roman"/>
          <w:color w:val="000000" w:themeColor="text1"/>
          <w:sz w:val="24"/>
          <w:szCs w:val="24"/>
        </w:rPr>
        <w:t xml:space="preserve"> y el recurso se presentó el </w:t>
      </w:r>
      <w:r w:rsidRPr="00FB78CA">
        <w:rPr>
          <w:rFonts w:ascii="Times New Roman" w:hAnsi="Times New Roman" w:cs="Times New Roman"/>
          <w:b/>
          <w:color w:val="000000" w:themeColor="text1"/>
          <w:sz w:val="24"/>
          <w:szCs w:val="24"/>
        </w:rPr>
        <w:t>15 del mismo mes</w:t>
      </w:r>
      <w:r w:rsidRPr="00FB78CA">
        <w:rPr>
          <w:rFonts w:ascii="Times New Roman" w:hAnsi="Times New Roman" w:cs="Times New Roman"/>
          <w:color w:val="000000" w:themeColor="text1"/>
          <w:sz w:val="24"/>
          <w:szCs w:val="24"/>
        </w:rPr>
        <w:t xml:space="preserve"> y año, sea en el plazo requerido. (Léase el folio 5 vuelto del expediente TAT-3</w:t>
      </w:r>
      <w:r w:rsidR="0006625E" w:rsidRPr="00FB78CA">
        <w:rPr>
          <w:rFonts w:ascii="Times New Roman" w:hAnsi="Times New Roman" w:cs="Times New Roman"/>
          <w:color w:val="000000" w:themeColor="text1"/>
          <w:sz w:val="24"/>
          <w:szCs w:val="24"/>
        </w:rPr>
        <w:t>3</w:t>
      </w:r>
      <w:r w:rsidRPr="00FB78CA">
        <w:rPr>
          <w:rFonts w:ascii="Times New Roman" w:hAnsi="Times New Roman" w:cs="Times New Roman"/>
          <w:color w:val="000000" w:themeColor="text1"/>
          <w:sz w:val="24"/>
          <w:szCs w:val="24"/>
        </w:rPr>
        <w:t>-16)</w:t>
      </w:r>
    </w:p>
    <w:p w14:paraId="45AAD13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452986AC"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b/>
          <w:bCs/>
          <w:color w:val="000000" w:themeColor="text1"/>
          <w:sz w:val="24"/>
          <w:szCs w:val="24"/>
        </w:rPr>
        <w:t xml:space="preserve">3.- SOBRE LOS HECHOS PROBADOS: </w:t>
      </w:r>
      <w:r w:rsidRPr="00FB78CA">
        <w:rPr>
          <w:rFonts w:ascii="Times New Roman" w:hAnsi="Times New Roman" w:cs="Times New Roman"/>
          <w:color w:val="000000" w:themeColor="text1"/>
          <w:sz w:val="24"/>
          <w:szCs w:val="24"/>
        </w:rPr>
        <w:t>De importancia para la decisión de este asunto, se estiman como debidamente demostrados los siguientes hechos por cuanto así han sido acreditados:</w:t>
      </w:r>
      <w:r w:rsidRPr="00FB78CA">
        <w:rPr>
          <w:rFonts w:ascii="Times New Roman" w:hAnsi="Times New Roman" w:cs="Times New Roman"/>
          <w:b/>
          <w:color w:val="000000" w:themeColor="text1"/>
          <w:sz w:val="24"/>
          <w:szCs w:val="24"/>
        </w:rPr>
        <w:t xml:space="preserve">   </w:t>
      </w:r>
    </w:p>
    <w:p w14:paraId="65203DD6"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bCs/>
          <w:color w:val="000000" w:themeColor="text1"/>
          <w:sz w:val="24"/>
          <w:szCs w:val="24"/>
        </w:rPr>
        <w:t>A)</w:t>
      </w:r>
      <w:r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color w:val="000000" w:themeColor="text1"/>
          <w:sz w:val="24"/>
          <w:szCs w:val="24"/>
        </w:rPr>
        <w:t>L</w:t>
      </w:r>
      <w:r w:rsidRPr="00FB78CA">
        <w:rPr>
          <w:rFonts w:ascii="Times New Roman" w:hAnsi="Times New Roman" w:cs="Times New Roman"/>
          <w:color w:val="000000" w:themeColor="text1"/>
          <w:sz w:val="24"/>
          <w:szCs w:val="24"/>
          <w:lang w:val="es-ES_tradnl"/>
        </w:rPr>
        <w:t xml:space="preserve">a Junta Directiva del Consejo de Transporte Público, </w:t>
      </w:r>
      <w:r w:rsidRPr="00FB78CA">
        <w:rPr>
          <w:rFonts w:ascii="Times New Roman" w:hAnsi="Times New Roman" w:cs="Times New Roman"/>
          <w:color w:val="000000" w:themeColor="text1"/>
          <w:sz w:val="24"/>
          <w:szCs w:val="24"/>
        </w:rPr>
        <w:t>mediante el artículo</w:t>
      </w:r>
      <w:r w:rsidRPr="00FB78CA">
        <w:rPr>
          <w:rFonts w:ascii="Times New Roman" w:hAnsi="Times New Roman" w:cs="Times New Roman"/>
          <w:color w:val="000000" w:themeColor="text1"/>
          <w:sz w:val="24"/>
          <w:szCs w:val="24"/>
          <w:lang w:val="es-ES_tradnl"/>
        </w:rPr>
        <w:t xml:space="preserve"> </w:t>
      </w:r>
      <w:r w:rsidRPr="00FB78CA">
        <w:rPr>
          <w:rFonts w:ascii="Times New Roman" w:hAnsi="Times New Roman" w:cs="Times New Roman"/>
          <w:b/>
          <w:color w:val="000000" w:themeColor="text1"/>
          <w:sz w:val="24"/>
          <w:szCs w:val="24"/>
          <w:lang w:val="es-ES_tradnl"/>
        </w:rPr>
        <w:t>7.14 de la Sesión Ordinaria número 38-2015 de 2 de julio de 2015</w:t>
      </w:r>
      <w:r w:rsidRPr="00FB78CA">
        <w:rPr>
          <w:rFonts w:ascii="Times New Roman" w:hAnsi="Times New Roman" w:cs="Times New Roman"/>
          <w:smallCaps/>
          <w:color w:val="000000" w:themeColor="text1"/>
          <w:sz w:val="24"/>
          <w:szCs w:val="24"/>
        </w:rPr>
        <w:t xml:space="preserve">, </w:t>
      </w:r>
      <w:r w:rsidRPr="00FB78CA">
        <w:rPr>
          <w:rFonts w:ascii="Times New Roman" w:hAnsi="Times New Roman" w:cs="Times New Roman"/>
          <w:color w:val="000000" w:themeColor="text1"/>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  (Léanse folios </w:t>
      </w:r>
      <w:r w:rsidR="0006625E" w:rsidRPr="00FB78CA">
        <w:rPr>
          <w:rFonts w:ascii="Times New Roman" w:hAnsi="Times New Roman" w:cs="Times New Roman"/>
          <w:color w:val="000000" w:themeColor="text1"/>
          <w:sz w:val="24"/>
          <w:szCs w:val="24"/>
        </w:rPr>
        <w:t>30</w:t>
      </w:r>
      <w:r w:rsidRPr="00FB78CA">
        <w:rPr>
          <w:rFonts w:ascii="Times New Roman" w:hAnsi="Times New Roman" w:cs="Times New Roman"/>
          <w:color w:val="000000" w:themeColor="text1"/>
          <w:sz w:val="24"/>
          <w:szCs w:val="24"/>
        </w:rPr>
        <w:t xml:space="preserve"> a </w:t>
      </w:r>
      <w:r w:rsidR="0006625E" w:rsidRPr="00FB78CA">
        <w:rPr>
          <w:rFonts w:ascii="Times New Roman" w:hAnsi="Times New Roman" w:cs="Times New Roman"/>
          <w:color w:val="000000" w:themeColor="text1"/>
          <w:sz w:val="24"/>
          <w:szCs w:val="24"/>
        </w:rPr>
        <w:t>32</w:t>
      </w:r>
      <w:r w:rsidRPr="00FB78CA">
        <w:rPr>
          <w:rFonts w:ascii="Times New Roman" w:hAnsi="Times New Roman" w:cs="Times New Roman"/>
          <w:color w:val="000000" w:themeColor="text1"/>
          <w:sz w:val="24"/>
          <w:szCs w:val="24"/>
        </w:rPr>
        <w:t xml:space="preserve"> del expediente administrativo TAT-3</w:t>
      </w:r>
      <w:r w:rsidR="0006625E" w:rsidRPr="00FB78CA">
        <w:rPr>
          <w:rFonts w:ascii="Times New Roman" w:hAnsi="Times New Roman" w:cs="Times New Roman"/>
          <w:color w:val="000000" w:themeColor="text1"/>
          <w:sz w:val="24"/>
          <w:szCs w:val="24"/>
        </w:rPr>
        <w:t>3</w:t>
      </w:r>
      <w:r w:rsidRPr="00FB78CA">
        <w:rPr>
          <w:rFonts w:ascii="Times New Roman" w:hAnsi="Times New Roman" w:cs="Times New Roman"/>
          <w:color w:val="000000" w:themeColor="text1"/>
          <w:sz w:val="24"/>
          <w:szCs w:val="24"/>
        </w:rPr>
        <w:t>-16)</w:t>
      </w:r>
    </w:p>
    <w:p w14:paraId="20F13447"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rPr>
      </w:pPr>
    </w:p>
    <w:p w14:paraId="606F5318"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r w:rsidRPr="00FB78CA">
        <w:rPr>
          <w:rFonts w:ascii="Times New Roman" w:hAnsi="Times New Roman" w:cs="Times New Roman"/>
          <w:b/>
          <w:bCs/>
          <w:color w:val="000000" w:themeColor="text1"/>
          <w:sz w:val="24"/>
          <w:szCs w:val="24"/>
          <w:lang w:val="es-MX"/>
        </w:rPr>
        <w:t xml:space="preserve">B) </w:t>
      </w:r>
      <w:r w:rsidRPr="00FB78CA">
        <w:rPr>
          <w:rFonts w:ascii="Times New Roman" w:hAnsi="Times New Roman" w:cs="Times New Roman"/>
          <w:color w:val="000000" w:themeColor="text1"/>
          <w:sz w:val="24"/>
          <w:szCs w:val="24"/>
        </w:rPr>
        <w:t xml:space="preserve">La empresa </w:t>
      </w:r>
      <w:proofErr w:type="gramStart"/>
      <w:r w:rsidR="003E4E68">
        <w:rPr>
          <w:rFonts w:ascii="Times New Roman" w:hAnsi="Times New Roman" w:cs="Times New Roman"/>
          <w:b/>
          <w:smallCaps/>
          <w:color w:val="000000" w:themeColor="text1"/>
          <w:sz w:val="24"/>
          <w:szCs w:val="24"/>
        </w:rPr>
        <w:t>ASS..</w:t>
      </w:r>
      <w:proofErr w:type="gramEnd"/>
      <w:r w:rsidR="0006625E" w:rsidRPr="00FB78CA">
        <w:rPr>
          <w:rFonts w:ascii="Times New Roman" w:hAnsi="Times New Roman" w:cs="Times New Roman"/>
          <w:b/>
          <w:smallCaps/>
          <w:color w:val="000000" w:themeColor="text1"/>
          <w:sz w:val="24"/>
          <w:szCs w:val="24"/>
        </w:rPr>
        <w:t xml:space="preserve"> S.A.</w:t>
      </w:r>
      <w:r w:rsidR="0006625E"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color w:val="000000" w:themeColor="text1"/>
          <w:sz w:val="24"/>
          <w:szCs w:val="24"/>
        </w:rPr>
        <w:t>presenta Recurso de Apelación en subsidio y nulidad contra el acuerdo impugnado.</w:t>
      </w:r>
      <w:r w:rsidRPr="00FB78CA">
        <w:rPr>
          <w:rFonts w:ascii="Times New Roman" w:hAnsi="Times New Roman" w:cs="Times New Roman"/>
          <w:color w:val="000000" w:themeColor="text1"/>
          <w:sz w:val="24"/>
          <w:szCs w:val="24"/>
          <w:lang w:val="es-ES_tradnl"/>
        </w:rPr>
        <w:t xml:space="preserve"> (Léanse folios del 13 al 28 del expediente administrativo).</w:t>
      </w:r>
    </w:p>
    <w:p w14:paraId="29D3AE9D" w14:textId="77777777" w:rsidR="00732841" w:rsidRPr="00FB78CA" w:rsidRDefault="00732841" w:rsidP="00732841">
      <w:pPr>
        <w:pStyle w:val="Textodeglobo"/>
        <w:spacing w:line="276" w:lineRule="auto"/>
        <w:jc w:val="both"/>
        <w:rPr>
          <w:rFonts w:ascii="Times New Roman" w:hAnsi="Times New Roman" w:cs="Times New Roman"/>
          <w:color w:val="000000" w:themeColor="text1"/>
          <w:sz w:val="24"/>
          <w:szCs w:val="24"/>
          <w:lang w:val="es-ES_tradnl"/>
        </w:rPr>
      </w:pPr>
    </w:p>
    <w:p w14:paraId="38DE9048"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bCs/>
          <w:color w:val="000000" w:themeColor="text1"/>
          <w:sz w:val="24"/>
          <w:szCs w:val="24"/>
          <w:lang w:val="es-MX"/>
        </w:rPr>
        <w:t xml:space="preserve">C) </w:t>
      </w:r>
      <w:r w:rsidRPr="00FB78CA">
        <w:rPr>
          <w:rFonts w:ascii="Times New Roman" w:hAnsi="Times New Roman" w:cs="Times New Roman"/>
          <w:color w:val="000000" w:themeColor="text1"/>
          <w:sz w:val="24"/>
          <w:szCs w:val="24"/>
        </w:rPr>
        <w:t xml:space="preserve">La Junta Directiva del Consejo de Transporte Público, mediante acuerdo </w:t>
      </w:r>
      <w:r w:rsidRPr="00FB78CA">
        <w:rPr>
          <w:rFonts w:ascii="Times New Roman" w:hAnsi="Times New Roman" w:cs="Times New Roman"/>
          <w:b/>
          <w:color w:val="000000" w:themeColor="text1"/>
          <w:sz w:val="24"/>
          <w:szCs w:val="24"/>
        </w:rPr>
        <w:t>7.3.1</w:t>
      </w:r>
      <w:r w:rsidR="0006625E" w:rsidRPr="00FB78CA">
        <w:rPr>
          <w:rFonts w:ascii="Times New Roman" w:hAnsi="Times New Roman" w:cs="Times New Roman"/>
          <w:b/>
          <w:color w:val="000000" w:themeColor="text1"/>
          <w:sz w:val="24"/>
          <w:szCs w:val="24"/>
        </w:rPr>
        <w:t>3</w:t>
      </w:r>
      <w:r w:rsidRPr="00FB78CA">
        <w:rPr>
          <w:rFonts w:ascii="Times New Roman" w:hAnsi="Times New Roman" w:cs="Times New Roman"/>
          <w:b/>
          <w:color w:val="000000" w:themeColor="text1"/>
          <w:sz w:val="24"/>
          <w:szCs w:val="24"/>
        </w:rPr>
        <w:t xml:space="preserve"> de la Sesión Ordinaria 13-2016 del 16 de marzo de 2016</w:t>
      </w:r>
      <w:r w:rsidRPr="00FB78CA">
        <w:rPr>
          <w:rFonts w:ascii="Times New Roman" w:hAnsi="Times New Roman" w:cs="Times New Roman"/>
          <w:color w:val="000000" w:themeColor="text1"/>
          <w:sz w:val="24"/>
          <w:szCs w:val="24"/>
        </w:rPr>
        <w:t xml:space="preserve">, conoce y avala el informe técnico </w:t>
      </w:r>
      <w:r w:rsidRPr="00FB78CA">
        <w:rPr>
          <w:rFonts w:ascii="Times New Roman" w:hAnsi="Times New Roman" w:cs="Times New Roman"/>
          <w:b/>
          <w:color w:val="000000" w:themeColor="text1"/>
          <w:sz w:val="24"/>
          <w:szCs w:val="24"/>
        </w:rPr>
        <w:t>DAJ 20160009</w:t>
      </w:r>
      <w:r w:rsidR="0006625E" w:rsidRPr="00FB78CA">
        <w:rPr>
          <w:rFonts w:ascii="Times New Roman" w:hAnsi="Times New Roman" w:cs="Times New Roman"/>
          <w:b/>
          <w:color w:val="000000" w:themeColor="text1"/>
          <w:sz w:val="24"/>
          <w:szCs w:val="24"/>
        </w:rPr>
        <w:t>77</w:t>
      </w:r>
      <w:r w:rsidRPr="00FB78CA">
        <w:rPr>
          <w:rFonts w:ascii="Times New Roman" w:hAnsi="Times New Roman" w:cs="Times New Roman"/>
          <w:b/>
          <w:color w:val="000000" w:themeColor="text1"/>
          <w:sz w:val="24"/>
          <w:szCs w:val="24"/>
        </w:rPr>
        <w:t xml:space="preserve"> del 14 de marzo de 2016 </w:t>
      </w:r>
      <w:r w:rsidRPr="00FB78CA">
        <w:rPr>
          <w:rFonts w:ascii="Times New Roman" w:hAnsi="Times New Roman" w:cs="Times New Roman"/>
          <w:color w:val="000000" w:themeColor="text1"/>
          <w:sz w:val="24"/>
          <w:szCs w:val="24"/>
        </w:rPr>
        <w:t>y</w:t>
      </w:r>
      <w:r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color w:val="000000" w:themeColor="text1"/>
          <w:sz w:val="24"/>
          <w:szCs w:val="24"/>
        </w:rPr>
        <w:t>Rechaza el recurso de Revocatoria y la Nulidad por improcedentes. (Léanse folios 1 al 10 del expediente administrativo)</w:t>
      </w:r>
    </w:p>
    <w:p w14:paraId="4D51EC6D"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bCs/>
          <w:color w:val="000000" w:themeColor="text1"/>
          <w:sz w:val="24"/>
          <w:szCs w:val="24"/>
          <w:lang w:val="es-MX"/>
        </w:rPr>
        <w:t>D)</w:t>
      </w:r>
      <w:r w:rsidRPr="00FB78CA">
        <w:rPr>
          <w:rFonts w:ascii="Times New Roman" w:hAnsi="Times New Roman" w:cs="Times New Roman"/>
          <w:color w:val="000000" w:themeColor="text1"/>
          <w:sz w:val="24"/>
          <w:szCs w:val="24"/>
          <w:lang w:val="es-MX"/>
        </w:rPr>
        <w:t xml:space="preserve"> </w:t>
      </w:r>
      <w:r w:rsidRPr="00FB78CA">
        <w:rPr>
          <w:rFonts w:ascii="Times New Roman" w:hAnsi="Times New Roman" w:cs="Times New Roman"/>
          <w:bCs/>
          <w:color w:val="000000" w:themeColor="text1"/>
          <w:sz w:val="24"/>
          <w:szCs w:val="24"/>
        </w:rPr>
        <w:t xml:space="preserve">Que la recurrente ya </w:t>
      </w:r>
      <w:r w:rsidRPr="00FB78CA">
        <w:rPr>
          <w:rFonts w:ascii="Times New Roman" w:hAnsi="Times New Roman" w:cs="Times New Roman"/>
          <w:color w:val="000000" w:themeColor="text1"/>
          <w:sz w:val="24"/>
          <w:szCs w:val="24"/>
        </w:rPr>
        <w:t xml:space="preserve">presentó los requisitos del refrendo y actualmente se está en la etapa de análisis y valoración de los mismos por parte del CTP.  Lo anterior según lo indicado en </w:t>
      </w:r>
      <w:r w:rsidRPr="00FB78CA">
        <w:rPr>
          <w:rFonts w:ascii="Times New Roman" w:hAnsi="Times New Roman" w:cs="Times New Roman"/>
          <w:color w:val="000000" w:themeColor="text1"/>
          <w:sz w:val="24"/>
          <w:szCs w:val="24"/>
        </w:rPr>
        <w:lastRenderedPageBreak/>
        <w:t xml:space="preserve">oficio </w:t>
      </w:r>
      <w:r w:rsidRPr="00FB78CA">
        <w:rPr>
          <w:rFonts w:ascii="Times New Roman" w:hAnsi="Times New Roman" w:cs="Times New Roman"/>
          <w:b/>
          <w:color w:val="000000" w:themeColor="text1"/>
          <w:sz w:val="24"/>
          <w:szCs w:val="24"/>
        </w:rPr>
        <w:t>DTE-16-0625</w:t>
      </w:r>
      <w:r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b/>
          <w:color w:val="000000" w:themeColor="text1"/>
          <w:sz w:val="24"/>
          <w:szCs w:val="24"/>
        </w:rPr>
        <w:t>de 3 de junio de 2016</w:t>
      </w:r>
      <w:r w:rsidRPr="00FB78CA">
        <w:rPr>
          <w:rFonts w:ascii="Times New Roman" w:hAnsi="Times New Roman" w:cs="Times New Roman"/>
          <w:color w:val="000000" w:themeColor="text1"/>
          <w:sz w:val="24"/>
          <w:szCs w:val="24"/>
        </w:rPr>
        <w:t xml:space="preserve"> suscrito por la </w:t>
      </w:r>
      <w:r w:rsidRPr="00FB78CA">
        <w:rPr>
          <w:rFonts w:ascii="Times New Roman" w:hAnsi="Times New Roman" w:cs="Times New Roman"/>
          <w:b/>
          <w:color w:val="000000" w:themeColor="text1"/>
          <w:sz w:val="24"/>
          <w:szCs w:val="24"/>
        </w:rPr>
        <w:t xml:space="preserve">Ingeniera Aura María Álvarez Orozco de la Dirección Técnica.  </w:t>
      </w:r>
      <w:r w:rsidR="0006625E" w:rsidRPr="00FB78CA">
        <w:rPr>
          <w:rFonts w:ascii="Times New Roman" w:hAnsi="Times New Roman" w:cs="Times New Roman"/>
          <w:color w:val="000000" w:themeColor="text1"/>
          <w:sz w:val="24"/>
          <w:szCs w:val="24"/>
        </w:rPr>
        <w:t>(Léanse folios del 61 al 6</w:t>
      </w:r>
      <w:r w:rsidR="00AA1FEA">
        <w:rPr>
          <w:rFonts w:ascii="Times New Roman" w:hAnsi="Times New Roman" w:cs="Times New Roman"/>
          <w:color w:val="000000" w:themeColor="text1"/>
          <w:sz w:val="24"/>
          <w:szCs w:val="24"/>
        </w:rPr>
        <w:t>8</w:t>
      </w:r>
      <w:r w:rsidR="0006625E"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color w:val="000000" w:themeColor="text1"/>
          <w:sz w:val="24"/>
          <w:szCs w:val="24"/>
        </w:rPr>
        <w:t>del expediente administrativo).</w:t>
      </w:r>
    </w:p>
    <w:p w14:paraId="5AE7FC5F" w14:textId="77777777" w:rsidR="00732841" w:rsidRPr="00FB78CA" w:rsidRDefault="00732841" w:rsidP="00732841">
      <w:pPr>
        <w:pStyle w:val="Sinespaciado"/>
        <w:spacing w:line="276" w:lineRule="auto"/>
        <w:jc w:val="both"/>
        <w:rPr>
          <w:rFonts w:ascii="Times New Roman" w:hAnsi="Times New Roman" w:cs="Times New Roman"/>
          <w:b/>
          <w:bCs/>
          <w:color w:val="000000" w:themeColor="text1"/>
          <w:sz w:val="24"/>
          <w:szCs w:val="24"/>
          <w:lang w:val="es-MX"/>
        </w:rPr>
      </w:pPr>
    </w:p>
    <w:p w14:paraId="10C99C23"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MX"/>
        </w:rPr>
      </w:pPr>
      <w:r w:rsidRPr="00FB78CA">
        <w:rPr>
          <w:rFonts w:ascii="Times New Roman" w:hAnsi="Times New Roman" w:cs="Times New Roman"/>
          <w:b/>
          <w:bCs/>
          <w:color w:val="000000" w:themeColor="text1"/>
          <w:sz w:val="24"/>
          <w:szCs w:val="24"/>
          <w:lang w:val="es-MX"/>
        </w:rPr>
        <w:t xml:space="preserve">4.- HECHOS NO PROBADOS: </w:t>
      </w:r>
      <w:r w:rsidRPr="00FB78CA">
        <w:rPr>
          <w:rFonts w:ascii="Times New Roman" w:hAnsi="Times New Roman" w:cs="Times New Roman"/>
          <w:color w:val="000000" w:themeColor="text1"/>
          <w:sz w:val="24"/>
          <w:szCs w:val="24"/>
          <w:lang w:val="es-MX"/>
        </w:rPr>
        <w:t xml:space="preserve">Ninguno de importancia para la resolución del presente asunto. </w:t>
      </w:r>
    </w:p>
    <w:p w14:paraId="2177931A" w14:textId="77777777" w:rsidR="00732841" w:rsidRPr="00FB78CA" w:rsidRDefault="00732841" w:rsidP="00732841">
      <w:pPr>
        <w:pStyle w:val="Sinespaciado"/>
        <w:spacing w:line="276" w:lineRule="auto"/>
        <w:rPr>
          <w:rFonts w:ascii="Times New Roman" w:hAnsi="Times New Roman" w:cs="Times New Roman"/>
          <w:b/>
          <w:bCs/>
          <w:color w:val="000000" w:themeColor="text1"/>
          <w:sz w:val="24"/>
          <w:szCs w:val="24"/>
          <w:lang w:val="es-MX"/>
        </w:rPr>
      </w:pPr>
    </w:p>
    <w:p w14:paraId="0353229E" w14:textId="77777777" w:rsidR="00732841" w:rsidRPr="00FB78CA" w:rsidRDefault="00732841" w:rsidP="00732841">
      <w:pPr>
        <w:pStyle w:val="Sinespaciado"/>
        <w:spacing w:line="276" w:lineRule="auto"/>
        <w:rPr>
          <w:rFonts w:ascii="Times New Roman" w:hAnsi="Times New Roman" w:cs="Times New Roman"/>
          <w:b/>
          <w:bCs/>
          <w:color w:val="000000" w:themeColor="text1"/>
          <w:sz w:val="24"/>
          <w:szCs w:val="24"/>
          <w:lang w:val="es-MX"/>
        </w:rPr>
      </w:pPr>
      <w:r w:rsidRPr="00FB78CA">
        <w:rPr>
          <w:rFonts w:ascii="Times New Roman" w:hAnsi="Times New Roman" w:cs="Times New Roman"/>
          <w:b/>
          <w:bCs/>
          <w:color w:val="000000" w:themeColor="text1"/>
          <w:sz w:val="24"/>
          <w:szCs w:val="24"/>
          <w:lang w:val="es-MX"/>
        </w:rPr>
        <w:t>5.- SOBRE EL FONDO:</w:t>
      </w:r>
    </w:p>
    <w:p w14:paraId="2763B688"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375E3C8D" w14:textId="77777777" w:rsidR="00732841" w:rsidRPr="00FB78CA" w:rsidRDefault="00732841" w:rsidP="00732841">
      <w:pPr>
        <w:spacing w:after="0" w:line="276" w:lineRule="auto"/>
        <w:jc w:val="both"/>
        <w:outlineLvl w:val="0"/>
        <w:rPr>
          <w:rFonts w:ascii="Times New Roman" w:hAnsi="Times New Roman" w:cs="Times New Roman"/>
          <w:color w:val="000000" w:themeColor="text1"/>
          <w:sz w:val="24"/>
          <w:szCs w:val="24"/>
          <w:lang w:val="es-ES_tradnl"/>
        </w:rPr>
      </w:pPr>
      <w:r w:rsidRPr="00FB78CA">
        <w:rPr>
          <w:rFonts w:ascii="Times New Roman" w:hAnsi="Times New Roman" w:cs="Times New Roman"/>
          <w:b/>
          <w:color w:val="000000" w:themeColor="text1"/>
          <w:sz w:val="24"/>
          <w:szCs w:val="24"/>
        </w:rPr>
        <w:t xml:space="preserve">OBJETO DEL RECURSO. </w:t>
      </w:r>
      <w:r w:rsidRPr="00FB78CA">
        <w:rPr>
          <w:rFonts w:ascii="Times New Roman" w:hAnsi="Times New Roman" w:cs="Times New Roman"/>
          <w:color w:val="000000" w:themeColor="text1"/>
          <w:sz w:val="24"/>
          <w:szCs w:val="24"/>
        </w:rPr>
        <w:t xml:space="preserve">El presente Recurso de Apelación, tiene como objeto la revocación del </w:t>
      </w:r>
      <w:r w:rsidRPr="00FB78CA">
        <w:rPr>
          <w:rFonts w:ascii="Times New Roman" w:hAnsi="Times New Roman" w:cs="Times New Roman"/>
          <w:b/>
          <w:color w:val="000000" w:themeColor="text1"/>
          <w:sz w:val="24"/>
          <w:szCs w:val="24"/>
          <w:lang w:val="es-ES_tradnl"/>
        </w:rPr>
        <w:t>artículo 7.14 de la Sesión Ordinaria número 38-2015 de 2 de julio de 2015, celebrado por la Junta Directiva del Consejo de Transporte Público</w:t>
      </w:r>
      <w:r w:rsidRPr="00FB78CA">
        <w:rPr>
          <w:rFonts w:ascii="Times New Roman" w:hAnsi="Times New Roman" w:cs="Times New Roman"/>
          <w:color w:val="000000" w:themeColor="text1"/>
          <w:sz w:val="24"/>
          <w:szCs w:val="24"/>
          <w:lang w:val="es-ES_tradnl"/>
        </w:rPr>
        <w:t>, de modo que se le tenga a la recurrente como concesionaria y no como permisionaria además que se les exima o se les amplíe el plazo de presentación de requisitos para el refrendo de los contratos de concesión.</w:t>
      </w:r>
    </w:p>
    <w:p w14:paraId="3545C018"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4FE72E83"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DE LOS ALEGATOS DE LA RECURRENTE.</w:t>
      </w:r>
      <w:r w:rsidRPr="00FB78CA">
        <w:rPr>
          <w:rFonts w:ascii="Times New Roman" w:hAnsi="Times New Roman" w:cs="Times New Roman"/>
          <w:color w:val="000000" w:themeColor="text1"/>
          <w:sz w:val="24"/>
          <w:szCs w:val="24"/>
        </w:rPr>
        <w:t xml:space="preserve">  </w:t>
      </w:r>
    </w:p>
    <w:p w14:paraId="72F0309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03857C0F"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La empresa recurrente presenta Recurso de Apelación en subsidio y nulidad contra el acuerdo impugnado indicando en lo conducente que </w:t>
      </w:r>
      <w:r w:rsidRPr="00FB78CA">
        <w:rPr>
          <w:rFonts w:ascii="Times New Roman" w:hAnsi="Times New Roman" w:cs="Times New Roman"/>
          <w:color w:val="000000" w:themeColor="text1"/>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w:t>
      </w:r>
      <w:r w:rsidRPr="00FB78CA">
        <w:rPr>
          <w:rFonts w:ascii="Times New Roman" w:hAnsi="Times New Roman" w:cs="Times New Roman"/>
          <w:color w:val="000000" w:themeColor="text1"/>
          <w:sz w:val="24"/>
          <w:szCs w:val="24"/>
          <w:lang w:val="es-ES_tradnl"/>
        </w:rPr>
        <w:lastRenderedPageBreak/>
        <w:t>violenta el principio de Legalidad y el Debido proceso.  En cuanto a la medida adoptada en la que se les da la condición excepcional y transitoria de permisionarios, s</w:t>
      </w:r>
      <w:r w:rsidRPr="00FB78CA">
        <w:rPr>
          <w:rFonts w:ascii="Times New Roman" w:hAnsi="Times New Roman" w:cs="Times New Roman"/>
          <w:color w:val="000000" w:themeColor="text1"/>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Constitucional pues no se les otorgó ni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nulo por vicios en el motivo y la causa, pues se contrapone a la normativa aplicable.  Solicitan se revoque en todos sus extremos el acuerdo impugnado.</w:t>
      </w:r>
    </w:p>
    <w:p w14:paraId="32F50585"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7CE19063"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DE LO ACTUADO POR EL CONSEJO DE TRANSPORTE PÚBLICO</w:t>
      </w:r>
    </w:p>
    <w:p w14:paraId="746D1455"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17B1F026"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L</w:t>
      </w:r>
      <w:r w:rsidRPr="00FB78CA">
        <w:rPr>
          <w:rFonts w:ascii="Times New Roman" w:hAnsi="Times New Roman" w:cs="Times New Roman"/>
          <w:color w:val="000000" w:themeColor="text1"/>
          <w:sz w:val="24"/>
          <w:szCs w:val="24"/>
          <w:lang w:val="es-ES_tradnl"/>
        </w:rPr>
        <w:t xml:space="preserve">a Junta Directiva del Consejo de Transporte Público, </w:t>
      </w:r>
      <w:r w:rsidRPr="00FB78CA">
        <w:rPr>
          <w:rFonts w:ascii="Times New Roman" w:hAnsi="Times New Roman" w:cs="Times New Roman"/>
          <w:color w:val="000000" w:themeColor="text1"/>
          <w:sz w:val="24"/>
          <w:szCs w:val="24"/>
        </w:rPr>
        <w:t>mediante el artículo</w:t>
      </w:r>
      <w:r w:rsidRPr="00FB78CA">
        <w:rPr>
          <w:rFonts w:ascii="Times New Roman" w:hAnsi="Times New Roman" w:cs="Times New Roman"/>
          <w:color w:val="000000" w:themeColor="text1"/>
          <w:sz w:val="24"/>
          <w:szCs w:val="24"/>
          <w:lang w:val="es-ES_tradnl"/>
        </w:rPr>
        <w:t xml:space="preserve"> </w:t>
      </w:r>
      <w:r w:rsidRPr="00FB78CA">
        <w:rPr>
          <w:rFonts w:ascii="Times New Roman" w:hAnsi="Times New Roman" w:cs="Times New Roman"/>
          <w:b/>
          <w:color w:val="000000" w:themeColor="text1"/>
          <w:sz w:val="24"/>
          <w:szCs w:val="24"/>
          <w:lang w:val="es-ES_tradnl"/>
        </w:rPr>
        <w:t>7.14 de la Sesión Ordinaria número 38-2015 de 2 de julio de 2015</w:t>
      </w:r>
      <w:r w:rsidRPr="00FB78CA">
        <w:rPr>
          <w:rFonts w:ascii="Times New Roman" w:hAnsi="Times New Roman" w:cs="Times New Roman"/>
          <w:smallCaps/>
          <w:color w:val="000000" w:themeColor="text1"/>
          <w:sz w:val="24"/>
          <w:szCs w:val="24"/>
        </w:rPr>
        <w:t xml:space="preserve">, </w:t>
      </w:r>
      <w:r w:rsidRPr="00FB78CA">
        <w:rPr>
          <w:rFonts w:ascii="Times New Roman" w:hAnsi="Times New Roman" w:cs="Times New Roman"/>
          <w:color w:val="000000" w:themeColor="text1"/>
          <w:sz w:val="24"/>
          <w:szCs w:val="24"/>
        </w:rPr>
        <w:t>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w:t>
      </w:r>
    </w:p>
    <w:p w14:paraId="2056B19B"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38E84BF2"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La Junta Directiva del Consejo de Transporte Público, mediante acuerdo </w:t>
      </w:r>
      <w:r w:rsidRPr="00FB78CA">
        <w:rPr>
          <w:rFonts w:ascii="Times New Roman" w:hAnsi="Times New Roman" w:cs="Times New Roman"/>
          <w:b/>
          <w:color w:val="000000" w:themeColor="text1"/>
          <w:sz w:val="24"/>
          <w:szCs w:val="24"/>
        </w:rPr>
        <w:t>7.3.1</w:t>
      </w:r>
      <w:r w:rsidR="0006625E" w:rsidRPr="00FB78CA">
        <w:rPr>
          <w:rFonts w:ascii="Times New Roman" w:hAnsi="Times New Roman" w:cs="Times New Roman"/>
          <w:b/>
          <w:color w:val="000000" w:themeColor="text1"/>
          <w:sz w:val="24"/>
          <w:szCs w:val="24"/>
        </w:rPr>
        <w:t>3</w:t>
      </w:r>
      <w:r w:rsidRPr="00FB78CA">
        <w:rPr>
          <w:rFonts w:ascii="Times New Roman" w:hAnsi="Times New Roman" w:cs="Times New Roman"/>
          <w:b/>
          <w:color w:val="000000" w:themeColor="text1"/>
          <w:sz w:val="24"/>
          <w:szCs w:val="24"/>
        </w:rPr>
        <w:t xml:space="preserve"> de la Sesión Ordinaria 13-2016 del 16 de marzo de 2016</w:t>
      </w:r>
      <w:r w:rsidRPr="00FB78CA">
        <w:rPr>
          <w:rFonts w:ascii="Times New Roman" w:hAnsi="Times New Roman" w:cs="Times New Roman"/>
          <w:color w:val="000000" w:themeColor="text1"/>
          <w:sz w:val="24"/>
          <w:szCs w:val="24"/>
        </w:rPr>
        <w:t xml:space="preserve">, conoce y avala el informe técnico </w:t>
      </w:r>
      <w:r w:rsidR="0006625E" w:rsidRPr="00FB78CA">
        <w:rPr>
          <w:rFonts w:ascii="Times New Roman" w:hAnsi="Times New Roman" w:cs="Times New Roman"/>
          <w:b/>
          <w:color w:val="000000" w:themeColor="text1"/>
          <w:sz w:val="24"/>
          <w:szCs w:val="24"/>
        </w:rPr>
        <w:t xml:space="preserve">DAJ </w:t>
      </w:r>
      <w:r w:rsidR="0006625E" w:rsidRPr="00FB78CA">
        <w:rPr>
          <w:rFonts w:ascii="Times New Roman" w:hAnsi="Times New Roman" w:cs="Times New Roman"/>
          <w:b/>
          <w:color w:val="000000" w:themeColor="text1"/>
          <w:sz w:val="24"/>
          <w:szCs w:val="24"/>
        </w:rPr>
        <w:lastRenderedPageBreak/>
        <w:t>2016000977 del 14</w:t>
      </w:r>
      <w:r w:rsidRPr="00FB78CA">
        <w:rPr>
          <w:rFonts w:ascii="Times New Roman" w:hAnsi="Times New Roman" w:cs="Times New Roman"/>
          <w:b/>
          <w:color w:val="000000" w:themeColor="text1"/>
          <w:sz w:val="24"/>
          <w:szCs w:val="24"/>
        </w:rPr>
        <w:t xml:space="preserve"> de marzo de 2016 </w:t>
      </w:r>
      <w:r w:rsidRPr="00FB78CA">
        <w:rPr>
          <w:rFonts w:ascii="Times New Roman" w:hAnsi="Times New Roman" w:cs="Times New Roman"/>
          <w:color w:val="000000" w:themeColor="text1"/>
          <w:sz w:val="24"/>
          <w:szCs w:val="24"/>
        </w:rPr>
        <w:t>y</w:t>
      </w:r>
      <w:r w:rsidRPr="00FB78CA">
        <w:rPr>
          <w:rFonts w:ascii="Times New Roman" w:hAnsi="Times New Roman" w:cs="Times New Roman"/>
          <w:b/>
          <w:color w:val="000000" w:themeColor="text1"/>
          <w:sz w:val="24"/>
          <w:szCs w:val="24"/>
        </w:rPr>
        <w:t xml:space="preserve"> </w:t>
      </w:r>
      <w:r w:rsidRPr="00FB78CA">
        <w:rPr>
          <w:rFonts w:ascii="Times New Roman" w:hAnsi="Times New Roman" w:cs="Times New Roman"/>
          <w:color w:val="000000" w:themeColor="text1"/>
          <w:sz w:val="24"/>
          <w:szCs w:val="24"/>
        </w:rPr>
        <w:t xml:space="preserve">Rechaza el recurso de Revocatoria y la Nulidad por improcedentes. </w:t>
      </w:r>
    </w:p>
    <w:p w14:paraId="42B64513" w14:textId="77777777" w:rsidR="00732841" w:rsidRPr="00FB78CA" w:rsidRDefault="00732841" w:rsidP="00732841">
      <w:pPr>
        <w:spacing w:after="0" w:line="276" w:lineRule="auto"/>
        <w:jc w:val="both"/>
        <w:rPr>
          <w:rFonts w:ascii="Times New Roman" w:hAnsi="Times New Roman" w:cs="Times New Roman"/>
          <w:i/>
          <w:color w:val="000000" w:themeColor="text1"/>
          <w:sz w:val="24"/>
          <w:szCs w:val="24"/>
        </w:rPr>
      </w:pPr>
    </w:p>
    <w:p w14:paraId="6584D2A6"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FB78CA">
        <w:rPr>
          <w:rFonts w:ascii="Times New Roman" w:hAnsi="Times New Roman" w:cs="Times New Roman"/>
          <w:b/>
          <w:bCs/>
          <w:color w:val="000000" w:themeColor="text1"/>
          <w:sz w:val="24"/>
          <w:szCs w:val="24"/>
          <w:lang w:val="es-MX"/>
        </w:rPr>
        <w:t>DEL PRINCIPIO DE LEGALIDAD</w:t>
      </w:r>
    </w:p>
    <w:p w14:paraId="339227F6"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p>
    <w:p w14:paraId="0913D34D"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FB78CA">
        <w:rPr>
          <w:rFonts w:ascii="Times New Roman" w:hAnsi="Times New Roman" w:cs="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589DD6A9"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p>
    <w:p w14:paraId="3A40F93F"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r w:rsidRPr="00FB78CA">
        <w:rPr>
          <w:rFonts w:ascii="Times New Roman" w:hAnsi="Times New Roman" w:cs="Times New Roman"/>
          <w:color w:val="000000" w:themeColor="text1"/>
          <w:sz w:val="24"/>
          <w:szCs w:val="24"/>
          <w:lang w:val="es-MX"/>
        </w:rPr>
        <w:t xml:space="preserve">La Sala Constitucional de la Corte Suprema de Justicia, en su sentencia No. 2001-02493, de las dieciséis horas, con veinticinco minutos, del veintisiete de marzo del dos </w:t>
      </w:r>
      <w:proofErr w:type="gramStart"/>
      <w:r w:rsidRPr="00FB78CA">
        <w:rPr>
          <w:rFonts w:ascii="Times New Roman" w:hAnsi="Times New Roman" w:cs="Times New Roman"/>
          <w:color w:val="000000" w:themeColor="text1"/>
          <w:sz w:val="24"/>
          <w:szCs w:val="24"/>
          <w:lang w:val="es-MX"/>
        </w:rPr>
        <w:t>mil uno</w:t>
      </w:r>
      <w:proofErr w:type="gramEnd"/>
      <w:r w:rsidRPr="00FB78CA">
        <w:rPr>
          <w:rFonts w:ascii="Times New Roman" w:hAnsi="Times New Roman" w:cs="Times New Roman"/>
          <w:color w:val="000000" w:themeColor="text1"/>
          <w:sz w:val="24"/>
          <w:szCs w:val="24"/>
          <w:lang w:val="es-MX"/>
        </w:rPr>
        <w:t>, respecto del Principio de Legalidad, manifestó:</w:t>
      </w:r>
    </w:p>
    <w:p w14:paraId="69A6B648" w14:textId="77777777" w:rsidR="00732841" w:rsidRPr="00FB78CA" w:rsidRDefault="00732841" w:rsidP="00732841">
      <w:pPr>
        <w:autoSpaceDE w:val="0"/>
        <w:autoSpaceDN w:val="0"/>
        <w:adjustRightInd w:val="0"/>
        <w:spacing w:after="0"/>
        <w:jc w:val="both"/>
        <w:rPr>
          <w:rFonts w:ascii="Times New Roman" w:hAnsi="Times New Roman" w:cs="Times New Roman"/>
          <w:color w:val="000000" w:themeColor="text1"/>
          <w:lang w:val="es-MX"/>
        </w:rPr>
      </w:pPr>
    </w:p>
    <w:p w14:paraId="3BABE48A" w14:textId="77777777" w:rsidR="00732841" w:rsidRPr="00FB78CA" w:rsidRDefault="00732841" w:rsidP="00732841">
      <w:pPr>
        <w:autoSpaceDE w:val="0"/>
        <w:autoSpaceDN w:val="0"/>
        <w:adjustRightInd w:val="0"/>
        <w:spacing w:after="0"/>
        <w:ind w:left="397" w:right="335"/>
        <w:jc w:val="both"/>
        <w:rPr>
          <w:rFonts w:ascii="Times New Roman" w:hAnsi="Times New Roman" w:cs="Times New Roman"/>
          <w:b/>
          <w:i/>
          <w:color w:val="000000" w:themeColor="text1"/>
          <w:sz w:val="18"/>
          <w:szCs w:val="18"/>
          <w:lang w:val="es-MX"/>
        </w:rPr>
      </w:pPr>
      <w:r w:rsidRPr="00FB78CA">
        <w:rPr>
          <w:rFonts w:ascii="Times New Roman" w:hAnsi="Times New Roman" w:cs="Times New Roman"/>
          <w:bCs/>
          <w:i/>
          <w:color w:val="000000" w:themeColor="text1"/>
          <w:sz w:val="18"/>
          <w:szCs w:val="18"/>
          <w:lang w:val="es-MX"/>
        </w:rPr>
        <w:t>“II.- Sobre el principio de legalidad:</w:t>
      </w:r>
      <w:r w:rsidRPr="00FB78CA">
        <w:rPr>
          <w:rFonts w:ascii="Times New Roman" w:hAnsi="Times New Roman" w:cs="Times New Roman"/>
          <w:i/>
          <w:color w:val="000000" w:themeColor="text1"/>
          <w:sz w:val="18"/>
          <w:szCs w:val="18"/>
          <w:lang w:val="es-MX"/>
        </w:rPr>
        <w:t xml:space="preserve"> El principio de legalidad que se consagra en el artículo 11 de nuestra Constitución Política, significa que </w:t>
      </w:r>
      <w:r w:rsidRPr="00FB78CA">
        <w:rPr>
          <w:rFonts w:ascii="Times New Roman" w:hAnsi="Times New Roman" w:cs="Times New Roman"/>
          <w:b/>
          <w:i/>
          <w:color w:val="000000" w:themeColor="text1"/>
          <w:sz w:val="18"/>
          <w:szCs w:val="18"/>
          <w:u w:val="single"/>
          <w:lang w:val="es-MX"/>
        </w:rPr>
        <w:t>los actos y comportamientos de la Administración deben de estar regulados por norma escrita</w:t>
      </w:r>
      <w:r w:rsidRPr="00FB78CA">
        <w:rPr>
          <w:rFonts w:ascii="Times New Roman" w:hAnsi="Times New Roman" w:cs="Times New Roman"/>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FB78CA">
        <w:rPr>
          <w:rFonts w:ascii="Times New Roman" w:hAnsi="Times New Roman" w:cs="Times New Roman"/>
          <w:b/>
          <w:i/>
          <w:color w:val="000000" w:themeColor="text1"/>
          <w:sz w:val="18"/>
          <w:szCs w:val="18"/>
          <w:lang w:val="es-MX"/>
        </w:rPr>
        <w:t xml:space="preserve">, </w:t>
      </w:r>
      <w:r w:rsidRPr="00FB78CA">
        <w:rPr>
          <w:rFonts w:ascii="Times New Roman" w:hAnsi="Times New Roman" w:cs="Times New Roman"/>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FB78CA">
        <w:rPr>
          <w:rFonts w:ascii="Times New Roman" w:hAnsi="Times New Roman" w:cs="Times New Roman"/>
          <w:b/>
          <w:i/>
          <w:color w:val="000000" w:themeColor="text1"/>
          <w:sz w:val="18"/>
          <w:szCs w:val="18"/>
          <w:lang w:val="es-MX"/>
        </w:rPr>
        <w:t xml:space="preserve">, </w:t>
      </w:r>
      <w:r w:rsidRPr="00FB78CA">
        <w:rPr>
          <w:rFonts w:ascii="Times New Roman" w:hAnsi="Times New Roman" w:cs="Times New Roman"/>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FB78CA">
        <w:rPr>
          <w:rFonts w:ascii="Times New Roman" w:hAnsi="Times New Roman" w:cs="Times New Roman"/>
          <w:b/>
          <w:i/>
          <w:color w:val="000000" w:themeColor="text1"/>
          <w:sz w:val="18"/>
          <w:szCs w:val="18"/>
          <w:u w:val="single"/>
          <w:lang w:val="es-MX"/>
        </w:rPr>
        <w:t>“</w:t>
      </w:r>
      <w:r w:rsidRPr="00FB78CA">
        <w:rPr>
          <w:rFonts w:ascii="Times New Roman" w:hAnsi="Times New Roman" w:cs="Times New Roman"/>
          <w:b/>
          <w:i/>
          <w:color w:val="000000" w:themeColor="text1"/>
          <w:sz w:val="18"/>
          <w:szCs w:val="18"/>
          <w:lang w:val="es-MX"/>
        </w:rPr>
        <w:t xml:space="preserve"> (</w:t>
      </w:r>
      <w:proofErr w:type="gramEnd"/>
      <w:r w:rsidRPr="00FB78CA">
        <w:rPr>
          <w:rFonts w:ascii="Times New Roman" w:hAnsi="Times New Roman" w:cs="Times New Roman"/>
          <w:b/>
          <w:i/>
          <w:color w:val="000000" w:themeColor="text1"/>
          <w:sz w:val="18"/>
          <w:szCs w:val="18"/>
          <w:lang w:val="es-MX"/>
        </w:rPr>
        <w:t>Lo resaltado no es del original)</w:t>
      </w:r>
    </w:p>
    <w:p w14:paraId="4C6B49B0" w14:textId="77777777" w:rsidR="00732841" w:rsidRPr="00FB78CA" w:rsidRDefault="00732841" w:rsidP="00732841">
      <w:pPr>
        <w:autoSpaceDE w:val="0"/>
        <w:autoSpaceDN w:val="0"/>
        <w:adjustRightInd w:val="0"/>
        <w:spacing w:after="0"/>
        <w:jc w:val="both"/>
        <w:rPr>
          <w:rFonts w:ascii="Times New Roman" w:hAnsi="Times New Roman" w:cs="Times New Roman"/>
          <w:b/>
          <w:color w:val="000000" w:themeColor="text1"/>
          <w:lang w:val="es-MX"/>
        </w:rPr>
      </w:pPr>
    </w:p>
    <w:p w14:paraId="4AF6D0AF" w14:textId="77777777" w:rsidR="00732841" w:rsidRPr="00FB78CA" w:rsidRDefault="00732841" w:rsidP="00732841">
      <w:pPr>
        <w:autoSpaceDE w:val="0"/>
        <w:autoSpaceDN w:val="0"/>
        <w:adjustRightInd w:val="0"/>
        <w:spacing w:after="0"/>
        <w:jc w:val="both"/>
        <w:rPr>
          <w:rFonts w:ascii="Times New Roman" w:hAnsi="Times New Roman" w:cs="Times New Roman"/>
          <w:color w:val="000000" w:themeColor="text1"/>
          <w:sz w:val="24"/>
          <w:szCs w:val="24"/>
          <w:lang w:val="es-MX"/>
        </w:rPr>
      </w:pPr>
      <w:r w:rsidRPr="00FB78CA">
        <w:rPr>
          <w:rFonts w:ascii="Times New Roman" w:hAnsi="Times New Roman" w:cs="Times New Roman"/>
          <w:color w:val="000000" w:themeColor="text1"/>
          <w:sz w:val="24"/>
          <w:szCs w:val="24"/>
          <w:lang w:val="es-MX"/>
        </w:rPr>
        <w:t>Por su parte el Tribunal Contencioso Administrativo Sección II, en su sentencia 00002 de las nueve horas del 30 de enero de 2013 indica respecto del Principio de Legalidad lo siguiente:</w:t>
      </w:r>
    </w:p>
    <w:p w14:paraId="79B0AB0D" w14:textId="77777777" w:rsidR="00732841" w:rsidRPr="00FB78CA" w:rsidRDefault="00732841" w:rsidP="00732841">
      <w:pPr>
        <w:autoSpaceDE w:val="0"/>
        <w:autoSpaceDN w:val="0"/>
        <w:adjustRightInd w:val="0"/>
        <w:spacing w:after="0"/>
        <w:jc w:val="both"/>
        <w:rPr>
          <w:rFonts w:ascii="Times New Roman" w:hAnsi="Times New Roman" w:cs="Times New Roman"/>
          <w:b/>
          <w:color w:val="000000" w:themeColor="text1"/>
          <w:lang w:val="es-MX"/>
        </w:rPr>
      </w:pPr>
    </w:p>
    <w:p w14:paraId="099F1DFE" w14:textId="77777777" w:rsidR="00732841" w:rsidRPr="00FB78CA" w:rsidRDefault="00732841" w:rsidP="00732841">
      <w:pPr>
        <w:autoSpaceDE w:val="0"/>
        <w:autoSpaceDN w:val="0"/>
        <w:adjustRightInd w:val="0"/>
        <w:spacing w:after="0"/>
        <w:ind w:left="397" w:right="335"/>
        <w:jc w:val="both"/>
        <w:rPr>
          <w:rFonts w:ascii="Times New Roman" w:hAnsi="Times New Roman" w:cs="Times New Roman"/>
          <w:i/>
          <w:color w:val="000000" w:themeColor="text1"/>
          <w:sz w:val="18"/>
          <w:szCs w:val="18"/>
        </w:rPr>
      </w:pPr>
      <w:r w:rsidRPr="00FB78CA">
        <w:rPr>
          <w:rFonts w:ascii="Times New Roman" w:hAnsi="Times New Roman" w:cs="Times New Roman"/>
          <w:i/>
          <w:color w:val="000000" w:themeColor="text1"/>
          <w:sz w:val="18"/>
          <w:szCs w:val="18"/>
          <w:lang w:val="es-MX"/>
        </w:rPr>
        <w:t>“</w:t>
      </w:r>
      <w:r w:rsidRPr="00FB78CA">
        <w:rPr>
          <w:rFonts w:ascii="Times New Roman" w:hAnsi="Times New Roman" w:cs="Times New Roman"/>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B78CA">
        <w:rPr>
          <w:rFonts w:ascii="Times New Roman" w:hAnsi="Times New Roman" w:cs="Times New Roman"/>
          <w:i/>
          <w:color w:val="000000" w:themeColor="text1"/>
          <w:sz w:val="18"/>
          <w:szCs w:val="18"/>
        </w:rPr>
        <w:t>“ la</w:t>
      </w:r>
      <w:proofErr w:type="gramEnd"/>
      <w:r w:rsidRPr="00FB78CA">
        <w:rPr>
          <w:rFonts w:ascii="Times New Roman" w:hAnsi="Times New Roman" w:cs="Times New Roman"/>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B78CA">
        <w:rPr>
          <w:rFonts w:ascii="Times New Roman" w:hAnsi="Times New Roman" w:cs="Times New Roman"/>
          <w:i/>
          <w:iCs/>
          <w:color w:val="000000" w:themeColor="text1"/>
          <w:sz w:val="18"/>
          <w:szCs w:val="18"/>
        </w:rPr>
        <w:t xml:space="preserve">“todo acto o comportamiento de la </w:t>
      </w:r>
      <w:proofErr w:type="spellStart"/>
      <w:r w:rsidRPr="00FB78CA">
        <w:rPr>
          <w:rFonts w:ascii="Times New Roman" w:hAnsi="Times New Roman" w:cs="Times New Roman"/>
          <w:i/>
          <w:iCs/>
          <w:color w:val="000000" w:themeColor="text1"/>
          <w:sz w:val="18"/>
          <w:szCs w:val="18"/>
        </w:rPr>
        <w:t>Administraciónque</w:t>
      </w:r>
      <w:proofErr w:type="spellEnd"/>
      <w:r w:rsidRPr="00FB78CA">
        <w:rPr>
          <w:rFonts w:ascii="Times New Roman" w:hAnsi="Times New Roman" w:cs="Times New Roman"/>
          <w:i/>
          <w:iCs/>
          <w:color w:val="000000" w:themeColor="text1"/>
          <w:sz w:val="18"/>
          <w:szCs w:val="18"/>
        </w:rPr>
        <w:t xml:space="preserve"> incida sobre los derechos del particular debe estar autorizado por el ordenamiento jurídico" (</w:t>
      </w:r>
      <w:proofErr w:type="spellStart"/>
      <w:r w:rsidRPr="00FB78CA">
        <w:rPr>
          <w:rFonts w:ascii="Times New Roman" w:hAnsi="Times New Roman" w:cs="Times New Roman"/>
          <w:i/>
          <w:iCs/>
          <w:color w:val="000000" w:themeColor="text1"/>
          <w:sz w:val="18"/>
          <w:szCs w:val="18"/>
        </w:rPr>
        <w:t>Ortíz</w:t>
      </w:r>
      <w:proofErr w:type="spellEnd"/>
      <w:r w:rsidRPr="00FB78CA">
        <w:rPr>
          <w:rFonts w:ascii="Times New Roman" w:hAnsi="Times New Roman" w:cs="Times New Roman"/>
          <w:i/>
          <w:iCs/>
          <w:color w:val="000000" w:themeColor="text1"/>
          <w:sz w:val="18"/>
          <w:szCs w:val="18"/>
        </w:rPr>
        <w:t xml:space="preserve"> </w:t>
      </w:r>
      <w:proofErr w:type="spellStart"/>
      <w:r w:rsidRPr="00FB78CA">
        <w:rPr>
          <w:rFonts w:ascii="Times New Roman" w:hAnsi="Times New Roman" w:cs="Times New Roman"/>
          <w:i/>
          <w:iCs/>
          <w:color w:val="000000" w:themeColor="text1"/>
          <w:sz w:val="18"/>
          <w:szCs w:val="18"/>
        </w:rPr>
        <w:t>Ortíz</w:t>
      </w:r>
      <w:proofErr w:type="spellEnd"/>
      <w:r w:rsidRPr="00FB78CA">
        <w:rPr>
          <w:rFonts w:ascii="Times New Roman" w:hAnsi="Times New Roman" w:cs="Times New Roman"/>
          <w:i/>
          <w:iCs/>
          <w:color w:val="000000" w:themeColor="text1"/>
          <w:sz w:val="18"/>
          <w:szCs w:val="18"/>
        </w:rPr>
        <w:t>)</w:t>
      </w:r>
      <w:r w:rsidRPr="00FB78CA">
        <w:rPr>
          <w:rFonts w:ascii="Times New Roman" w:hAnsi="Times New Roman" w:cs="Times New Roman"/>
          <w:i/>
          <w:color w:val="000000" w:themeColor="text1"/>
          <w:sz w:val="18"/>
          <w:szCs w:val="18"/>
        </w:rPr>
        <w:t xml:space="preserve">. Agrega el </w:t>
      </w:r>
      <w:proofErr w:type="gramStart"/>
      <w:r w:rsidRPr="00FB78CA">
        <w:rPr>
          <w:rFonts w:ascii="Times New Roman" w:hAnsi="Times New Roman" w:cs="Times New Roman"/>
          <w:i/>
          <w:color w:val="000000" w:themeColor="text1"/>
          <w:sz w:val="18"/>
          <w:szCs w:val="18"/>
        </w:rPr>
        <w:t>jurista</w:t>
      </w:r>
      <w:proofErr w:type="gramEnd"/>
      <w:r w:rsidRPr="00FB78CA">
        <w:rPr>
          <w:rFonts w:ascii="Times New Roman" w:hAnsi="Times New Roman" w:cs="Times New Roman"/>
          <w:i/>
          <w:color w:val="000000" w:themeColor="text1"/>
          <w:sz w:val="18"/>
          <w:szCs w:val="18"/>
        </w:rPr>
        <w:t xml:space="preserve"> además: </w:t>
      </w:r>
      <w:r w:rsidRPr="00FB78CA">
        <w:rPr>
          <w:rFonts w:ascii="Times New Roman" w:hAnsi="Times New Roman" w:cs="Times New Roman"/>
          <w:i/>
          <w:iCs/>
          <w:color w:val="000000" w:themeColor="text1"/>
          <w:sz w:val="18"/>
          <w:szCs w:val="18"/>
        </w:rPr>
        <w:t>"también constituye una garantía de la eficiencia </w:t>
      </w:r>
      <w:r w:rsidRPr="00FB78CA">
        <w:rPr>
          <w:rFonts w:ascii="Times New Roman" w:hAnsi="Times New Roman" w:cs="Times New Roman"/>
          <w:bCs/>
          <w:i/>
          <w:iCs/>
          <w:color w:val="000000" w:themeColor="text1"/>
          <w:sz w:val="18"/>
          <w:szCs w:val="18"/>
        </w:rPr>
        <w:t>administrativa</w:t>
      </w:r>
      <w:r w:rsidRPr="00FB78CA">
        <w:rPr>
          <w:rFonts w:ascii="Times New Roman" w:hAnsi="Times New Roman" w:cs="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FB78CA">
        <w:rPr>
          <w:rFonts w:ascii="Times New Roman" w:hAnsi="Times New Roman" w:cs="Times New Roman"/>
          <w:i/>
          <w:color w:val="000000" w:themeColor="text1"/>
          <w:sz w:val="18"/>
          <w:szCs w:val="18"/>
        </w:rPr>
        <w:t xml:space="preserve">. La sujeción de la </w:t>
      </w:r>
      <w:proofErr w:type="spellStart"/>
      <w:r w:rsidRPr="00FB78CA">
        <w:rPr>
          <w:rFonts w:ascii="Times New Roman" w:hAnsi="Times New Roman" w:cs="Times New Roman"/>
          <w:i/>
          <w:color w:val="000000" w:themeColor="text1"/>
          <w:sz w:val="18"/>
          <w:szCs w:val="18"/>
        </w:rPr>
        <w:t>actuación</w:t>
      </w:r>
      <w:r w:rsidRPr="00FB78CA">
        <w:rPr>
          <w:rFonts w:ascii="Times New Roman" w:hAnsi="Times New Roman" w:cs="Times New Roman"/>
          <w:bCs/>
          <w:i/>
          <w:color w:val="000000" w:themeColor="text1"/>
          <w:sz w:val="18"/>
          <w:szCs w:val="18"/>
        </w:rPr>
        <w:t>administrativa</w:t>
      </w:r>
      <w:proofErr w:type="spellEnd"/>
      <w:r w:rsidRPr="00FB78CA">
        <w:rPr>
          <w:rFonts w:ascii="Times New Roman" w:hAnsi="Times New Roman" w:cs="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B78CA">
        <w:rPr>
          <w:rFonts w:ascii="Times New Roman" w:hAnsi="Times New Roman" w:cs="Times New Roman"/>
          <w:bCs/>
          <w:i/>
          <w:color w:val="000000" w:themeColor="text1"/>
          <w:sz w:val="18"/>
          <w:szCs w:val="18"/>
        </w:rPr>
        <w:t>legalidad</w:t>
      </w:r>
      <w:r w:rsidRPr="00FB78CA">
        <w:rPr>
          <w:rFonts w:ascii="Times New Roman" w:hAnsi="Times New Roman" w:cs="Times New Roman"/>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384E4DF3" w14:textId="77777777" w:rsidR="00732841" w:rsidRPr="00FB78CA" w:rsidRDefault="00732841" w:rsidP="00732841">
      <w:pPr>
        <w:autoSpaceDE w:val="0"/>
        <w:autoSpaceDN w:val="0"/>
        <w:adjustRightInd w:val="0"/>
        <w:spacing w:after="0"/>
        <w:ind w:left="397"/>
        <w:jc w:val="both"/>
        <w:rPr>
          <w:rFonts w:ascii="Times New Roman" w:hAnsi="Times New Roman" w:cs="Times New Roman"/>
          <w:i/>
          <w:color w:val="000000" w:themeColor="text1"/>
          <w:sz w:val="18"/>
          <w:szCs w:val="18"/>
          <w:lang w:val="es-MX"/>
        </w:rPr>
      </w:pPr>
    </w:p>
    <w:p w14:paraId="2F11315B"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iCs/>
          <w:color w:val="000000" w:themeColor="text1"/>
          <w:sz w:val="24"/>
          <w:szCs w:val="24"/>
          <w:lang w:val="es-MX"/>
        </w:rPr>
      </w:pPr>
      <w:r w:rsidRPr="00FB78CA">
        <w:rPr>
          <w:rFonts w:ascii="Times New Roman" w:hAnsi="Times New Roman" w:cs="Times New Roman"/>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14:paraId="419F2DE0"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lang w:val="es-MX"/>
        </w:rPr>
      </w:pPr>
    </w:p>
    <w:p w14:paraId="12AFBE99"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DE LA GARANTÍA DEL DEBIDO PROCESO</w:t>
      </w:r>
    </w:p>
    <w:p w14:paraId="7B2FAD59"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6F1A3141"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El </w:t>
      </w:r>
      <w:r w:rsidRPr="00FB78CA">
        <w:rPr>
          <w:rFonts w:ascii="Times New Roman" w:hAnsi="Times New Roman" w:cs="Times New Roman"/>
          <w:b/>
          <w:bCs/>
          <w:color w:val="000000" w:themeColor="text1"/>
          <w:sz w:val="24"/>
          <w:szCs w:val="24"/>
        </w:rPr>
        <w:t>debido proceso</w:t>
      </w:r>
      <w:r w:rsidRPr="00FB78CA">
        <w:rPr>
          <w:rFonts w:ascii="Times New Roman" w:hAnsi="Times New Roman" w:cs="Times New Roman"/>
          <w:color w:val="000000" w:themeColor="text1"/>
          <w:sz w:val="24"/>
          <w:szCs w:val="24"/>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14:paraId="5AE0899E"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730C47BD"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El Debido Proceso, debe integrarse y observarse en cuanto a los principios y subprincipios que lo conforman, en todo proceso sancionatorio </w:t>
      </w:r>
      <w:r w:rsidRPr="00FB78CA">
        <w:rPr>
          <w:rFonts w:ascii="Times New Roman" w:hAnsi="Times New Roman" w:cs="Times New Roman"/>
          <w:b/>
          <w:color w:val="000000" w:themeColor="text1"/>
          <w:sz w:val="24"/>
          <w:szCs w:val="24"/>
        </w:rPr>
        <w:t>o que pueda culminar con la supresión de derechos subjetivos</w:t>
      </w:r>
      <w:r w:rsidRPr="00FB78CA">
        <w:rPr>
          <w:rFonts w:ascii="Times New Roman" w:hAnsi="Times New Roman" w:cs="Times New Roman"/>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FB78CA">
        <w:rPr>
          <w:rFonts w:ascii="Times New Roman" w:hAnsi="Times New Roman" w:cs="Times New Roman"/>
          <w:b/>
          <w:color w:val="000000" w:themeColor="text1"/>
          <w:sz w:val="24"/>
          <w:szCs w:val="24"/>
        </w:rPr>
        <w:t>garantía de rango constitucional consagrada en los artículos 39 y 41 de la Constitución Política</w:t>
      </w:r>
      <w:r w:rsidRPr="00FB78CA">
        <w:rPr>
          <w:rFonts w:ascii="Times New Roman" w:hAnsi="Times New Roman" w:cs="Times New Roman"/>
          <w:color w:val="000000" w:themeColor="text1"/>
          <w:sz w:val="24"/>
          <w:szCs w:val="24"/>
        </w:rPr>
        <w:t xml:space="preserve"> y deben ser observados taxativamente por parte de la Administración.</w:t>
      </w:r>
    </w:p>
    <w:p w14:paraId="39291998"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78C7A07A"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La Sala Constitucional en su voto N° 5469-95 de las 18:03 horas del 4 de octubre de 1995, señaló, con relación a las garantías que debe observar la Administración en los procedimientos administrativos sancionatorios lo siguiente:</w:t>
      </w:r>
    </w:p>
    <w:p w14:paraId="1D64545F" w14:textId="77777777" w:rsidR="00732841" w:rsidRPr="00FB78CA" w:rsidRDefault="00732841" w:rsidP="00732841">
      <w:pPr>
        <w:spacing w:after="0"/>
        <w:jc w:val="both"/>
        <w:rPr>
          <w:rFonts w:ascii="Times New Roman" w:hAnsi="Times New Roman" w:cs="Times New Roman"/>
          <w:color w:val="000000" w:themeColor="text1"/>
        </w:rPr>
      </w:pPr>
    </w:p>
    <w:p w14:paraId="2D05714B" w14:textId="77777777" w:rsidR="00732841" w:rsidRPr="00FB78CA" w:rsidRDefault="00732841" w:rsidP="00732841">
      <w:pPr>
        <w:spacing w:after="0" w:line="240" w:lineRule="auto"/>
        <w:ind w:left="851" w:right="851"/>
        <w:jc w:val="both"/>
        <w:rPr>
          <w:rFonts w:ascii="Times New Roman" w:hAnsi="Times New Roman" w:cs="Times New Roman"/>
          <w:i/>
          <w:color w:val="000000" w:themeColor="text1"/>
          <w:sz w:val="18"/>
          <w:szCs w:val="18"/>
        </w:rPr>
      </w:pPr>
      <w:r w:rsidRPr="00FB78CA">
        <w:rPr>
          <w:rFonts w:ascii="Times New Roman" w:hAnsi="Times New Roman" w:cs="Times New Roman"/>
          <w:i/>
          <w:color w:val="000000" w:themeColor="text1"/>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14:paraId="44D8073D" w14:textId="77777777" w:rsidR="00732841" w:rsidRPr="00FB78CA" w:rsidRDefault="00732841" w:rsidP="00732841">
      <w:pPr>
        <w:spacing w:after="0"/>
        <w:jc w:val="both"/>
        <w:rPr>
          <w:rFonts w:ascii="Times New Roman" w:hAnsi="Times New Roman" w:cs="Times New Roman"/>
          <w:b/>
          <w:color w:val="000000" w:themeColor="text1"/>
        </w:rPr>
      </w:pPr>
    </w:p>
    <w:p w14:paraId="2E9A8375" w14:textId="77777777" w:rsidR="00732841" w:rsidRPr="00FB78CA" w:rsidRDefault="00732841" w:rsidP="00732841">
      <w:pPr>
        <w:spacing w:after="0"/>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Más recientemente la misma Sala Constitucional ha indicado sobre el mismo tema en su sentencia 000884 de las nueve horas cuarenta minutos del veinticuatro de enero de dos mil catorce, lo siguiente:</w:t>
      </w:r>
    </w:p>
    <w:p w14:paraId="78B1E03D" w14:textId="77777777" w:rsidR="00732841" w:rsidRPr="00FB78CA" w:rsidRDefault="00732841" w:rsidP="00732841">
      <w:pPr>
        <w:spacing w:after="0"/>
        <w:jc w:val="both"/>
        <w:rPr>
          <w:rFonts w:ascii="Times New Roman" w:hAnsi="Times New Roman" w:cs="Times New Roman"/>
          <w:i/>
          <w:color w:val="000000" w:themeColor="text1"/>
          <w:sz w:val="24"/>
          <w:szCs w:val="24"/>
        </w:rPr>
      </w:pPr>
    </w:p>
    <w:p w14:paraId="5AF481F7" w14:textId="77777777" w:rsidR="00732841" w:rsidRPr="00FB78CA" w:rsidRDefault="00732841" w:rsidP="00732841">
      <w:pPr>
        <w:spacing w:after="0"/>
        <w:ind w:left="851" w:right="851"/>
        <w:jc w:val="both"/>
        <w:rPr>
          <w:rFonts w:ascii="Times New Roman" w:hAnsi="Times New Roman" w:cs="Times New Roman"/>
          <w:i/>
          <w:color w:val="000000" w:themeColor="text1"/>
          <w:sz w:val="18"/>
          <w:szCs w:val="18"/>
        </w:rPr>
      </w:pPr>
      <w:r w:rsidRPr="00FB78CA">
        <w:rPr>
          <w:rFonts w:ascii="Times New Roman" w:hAnsi="Times New Roman" w:cs="Times New Roman"/>
          <w:bCs/>
          <w:i/>
          <w:color w:val="000000" w:themeColor="text1"/>
          <w:sz w:val="18"/>
          <w:szCs w:val="18"/>
        </w:rPr>
        <w:t>“Sobre el debido proceso constitucional.</w:t>
      </w:r>
      <w:r w:rsidRPr="00FB78CA">
        <w:rPr>
          <w:rFonts w:ascii="Times New Roman" w:hAnsi="Times New Roman" w:cs="Times New Roman"/>
          <w:i/>
          <w:color w:val="000000" w:themeColor="text1"/>
          <w:sz w:val="18"/>
          <w:szCs w:val="18"/>
        </w:rPr>
        <w:t> Este Tribunal Constitucional en reiteradas ocasiones ha examinado los elementos básicos constitutivos del </w:t>
      </w:r>
      <w:r w:rsidRPr="00FB78CA">
        <w:rPr>
          <w:rFonts w:ascii="Times New Roman" w:hAnsi="Times New Roman" w:cs="Times New Roman"/>
          <w:bCs/>
          <w:i/>
          <w:color w:val="000000" w:themeColor="text1"/>
          <w:sz w:val="18"/>
          <w:szCs w:val="18"/>
        </w:rPr>
        <w:t>debido</w:t>
      </w:r>
      <w:r w:rsidRPr="00FB78CA">
        <w:rPr>
          <w:rFonts w:ascii="Times New Roman" w:hAnsi="Times New Roman" w:cs="Times New Roman"/>
          <w:i/>
          <w:color w:val="000000" w:themeColor="text1"/>
          <w:sz w:val="18"/>
          <w:szCs w:val="18"/>
        </w:rPr>
        <w:t> </w:t>
      </w:r>
      <w:r w:rsidRPr="00FB78CA">
        <w:rPr>
          <w:rFonts w:ascii="Times New Roman" w:hAnsi="Times New Roman" w:cs="Times New Roman"/>
          <w:bCs/>
          <w:i/>
          <w:color w:val="000000" w:themeColor="text1"/>
          <w:sz w:val="18"/>
          <w:szCs w:val="18"/>
        </w:rPr>
        <w:t>proceso</w:t>
      </w:r>
      <w:r w:rsidRPr="00FB78CA">
        <w:rPr>
          <w:rFonts w:ascii="Times New Roman" w:hAnsi="Times New Roman" w:cs="Times New Roman"/>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14:paraId="712AB9AB" w14:textId="77777777" w:rsidR="00732841" w:rsidRPr="00FB78CA" w:rsidRDefault="00732841" w:rsidP="00732841">
      <w:pPr>
        <w:spacing w:after="0"/>
        <w:ind w:left="851" w:right="851"/>
        <w:jc w:val="both"/>
        <w:rPr>
          <w:rFonts w:ascii="Times New Roman" w:hAnsi="Times New Roman" w:cs="Times New Roman"/>
          <w:i/>
          <w:color w:val="000000" w:themeColor="text1"/>
          <w:sz w:val="18"/>
          <w:szCs w:val="18"/>
        </w:rPr>
      </w:pPr>
      <w:r w:rsidRPr="00FB78CA">
        <w:rPr>
          <w:rFonts w:ascii="Times New Roman" w:hAnsi="Times New Roman" w:cs="Times New Roman"/>
          <w:i/>
          <w:iCs/>
          <w:color w:val="000000" w:themeColor="text1"/>
          <w:sz w:val="18"/>
          <w:szCs w:val="18"/>
        </w:rPr>
        <w:t>“(...) el derecho de defensa garantizado por el artículo 39 de la Constitución Política y por consiguiente el principio del </w:t>
      </w:r>
      <w:r w:rsidRPr="00FB78CA">
        <w:rPr>
          <w:rFonts w:ascii="Times New Roman" w:hAnsi="Times New Roman" w:cs="Times New Roman"/>
          <w:bCs/>
          <w:i/>
          <w:iCs/>
          <w:color w:val="000000" w:themeColor="text1"/>
          <w:sz w:val="18"/>
          <w:szCs w:val="18"/>
        </w:rPr>
        <w:t>debido</w:t>
      </w:r>
      <w:r w:rsidRPr="00FB78CA">
        <w:rPr>
          <w:rFonts w:ascii="Times New Roman" w:hAnsi="Times New Roman" w:cs="Times New Roman"/>
          <w:i/>
          <w:iCs/>
          <w:color w:val="000000" w:themeColor="text1"/>
          <w:sz w:val="18"/>
          <w:szCs w:val="18"/>
        </w:rPr>
        <w:t> </w:t>
      </w:r>
      <w:r w:rsidRPr="00FB78CA">
        <w:rPr>
          <w:rFonts w:ascii="Times New Roman" w:hAnsi="Times New Roman" w:cs="Times New Roman"/>
          <w:bCs/>
          <w:i/>
          <w:iCs/>
          <w:color w:val="000000" w:themeColor="text1"/>
          <w:sz w:val="18"/>
          <w:szCs w:val="18"/>
        </w:rPr>
        <w:t>proceso</w:t>
      </w:r>
      <w:r w:rsidRPr="00FB78CA">
        <w:rPr>
          <w:rFonts w:ascii="Times New Roman" w:hAnsi="Times New Roman" w:cs="Times New Roman"/>
          <w:i/>
          <w:iCs/>
          <w:color w:val="000000" w:themeColor="text1"/>
          <w:sz w:val="18"/>
          <w:szCs w:val="18"/>
        </w:rPr>
        <w:t>, contenido en el artículo 41 de nuestra Carta Fundamental, o como suele llamársele en doctrina, principio de 'bilateralidad de la audiencia' del '</w:t>
      </w:r>
      <w:r w:rsidRPr="00FB78CA">
        <w:rPr>
          <w:rFonts w:ascii="Times New Roman" w:hAnsi="Times New Roman" w:cs="Times New Roman"/>
          <w:bCs/>
          <w:i/>
          <w:iCs/>
          <w:color w:val="000000" w:themeColor="text1"/>
          <w:sz w:val="18"/>
          <w:szCs w:val="18"/>
        </w:rPr>
        <w:t>debido</w:t>
      </w:r>
      <w:r w:rsidRPr="00FB78CA">
        <w:rPr>
          <w:rFonts w:ascii="Times New Roman" w:hAnsi="Times New Roman" w:cs="Times New Roman"/>
          <w:i/>
          <w:iCs/>
          <w:color w:val="000000" w:themeColor="text1"/>
          <w:sz w:val="18"/>
          <w:szCs w:val="18"/>
        </w:rPr>
        <w:t> </w:t>
      </w:r>
      <w:r w:rsidRPr="00FB78CA">
        <w:rPr>
          <w:rFonts w:ascii="Times New Roman" w:hAnsi="Times New Roman" w:cs="Times New Roman"/>
          <w:bCs/>
          <w:i/>
          <w:iCs/>
          <w:color w:val="000000" w:themeColor="text1"/>
          <w:sz w:val="18"/>
          <w:szCs w:val="18"/>
        </w:rPr>
        <w:t>proceso</w:t>
      </w:r>
      <w:r w:rsidRPr="00FB78CA">
        <w:rPr>
          <w:rFonts w:ascii="Times New Roman" w:hAnsi="Times New Roman" w:cs="Times New Roman"/>
          <w:i/>
          <w:iCs/>
          <w:color w:val="000000" w:themeColor="text1"/>
          <w:sz w:val="18"/>
          <w:szCs w:val="18"/>
        </w:rPr>
        <w:t> </w:t>
      </w:r>
      <w:r w:rsidRPr="00FB78CA">
        <w:rPr>
          <w:rFonts w:ascii="Times New Roman" w:hAnsi="Times New Roman" w:cs="Times New Roman"/>
          <w:bCs/>
          <w:i/>
          <w:iCs/>
          <w:color w:val="000000" w:themeColor="text1"/>
          <w:sz w:val="18"/>
          <w:szCs w:val="18"/>
        </w:rPr>
        <w:t>legal</w:t>
      </w:r>
      <w:r w:rsidRPr="00FB78CA">
        <w:rPr>
          <w:rFonts w:ascii="Times New Roman" w:hAnsi="Times New Roman" w:cs="Times New Roman"/>
          <w:i/>
          <w:iCs/>
          <w:color w:val="000000" w:themeColor="text1"/>
          <w:sz w:val="18"/>
          <w:szCs w:val="18"/>
        </w:rPr>
        <w:t xml:space="preserve">'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w:t>
      </w:r>
      <w:r w:rsidRPr="00FB78CA">
        <w:rPr>
          <w:rFonts w:ascii="Times New Roman" w:hAnsi="Times New Roman" w:cs="Times New Roman"/>
          <w:i/>
          <w:iCs/>
          <w:color w:val="000000" w:themeColor="text1"/>
          <w:sz w:val="18"/>
          <w:szCs w:val="18"/>
        </w:rPr>
        <w:lastRenderedPageBreak/>
        <w:t>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0F21C644" w14:textId="77777777" w:rsidR="00732841" w:rsidRPr="00FB78CA" w:rsidRDefault="00732841" w:rsidP="00732841">
      <w:pPr>
        <w:spacing w:after="0"/>
        <w:ind w:left="851" w:right="851"/>
        <w:jc w:val="both"/>
        <w:rPr>
          <w:rFonts w:ascii="Times New Roman" w:hAnsi="Times New Roman" w:cs="Times New Roman"/>
          <w:i/>
          <w:color w:val="000000" w:themeColor="text1"/>
          <w:sz w:val="18"/>
          <w:szCs w:val="18"/>
        </w:rPr>
      </w:pPr>
      <w:r w:rsidRPr="00FB78CA">
        <w:rPr>
          <w:rFonts w:ascii="Times New Roman" w:hAnsi="Times New Roman" w:cs="Times New Roman"/>
          <w:bCs/>
          <w:i/>
          <w:color w:val="000000" w:themeColor="text1"/>
          <w:sz w:val="18"/>
          <w:szCs w:val="18"/>
        </w:rPr>
        <w:t>III.-</w:t>
      </w:r>
    </w:p>
    <w:p w14:paraId="1DBFDCF9" w14:textId="77777777" w:rsidR="00732841" w:rsidRPr="00FB78CA" w:rsidRDefault="00732841" w:rsidP="00732841">
      <w:pPr>
        <w:spacing w:after="0"/>
        <w:ind w:left="851" w:right="851"/>
        <w:jc w:val="both"/>
        <w:rPr>
          <w:rFonts w:ascii="Times New Roman" w:hAnsi="Times New Roman" w:cs="Times New Roman"/>
          <w:i/>
          <w:color w:val="000000" w:themeColor="text1"/>
          <w:sz w:val="18"/>
          <w:szCs w:val="18"/>
        </w:rPr>
      </w:pPr>
      <w:r w:rsidRPr="00FB78CA">
        <w:rPr>
          <w:rFonts w:ascii="Times New Roman" w:hAnsi="Times New Roman" w:cs="Times New Roman"/>
          <w:bCs/>
          <w:i/>
          <w:color w:val="000000" w:themeColor="text1"/>
          <w:sz w:val="18"/>
          <w:szCs w:val="18"/>
        </w:rPr>
        <w:t xml:space="preserve">Sobe la trascendencia de las violaciones </w:t>
      </w:r>
      <w:proofErr w:type="spellStart"/>
      <w:r w:rsidRPr="00FB78CA">
        <w:rPr>
          <w:rFonts w:ascii="Times New Roman" w:hAnsi="Times New Roman" w:cs="Times New Roman"/>
          <w:bCs/>
          <w:i/>
          <w:color w:val="000000" w:themeColor="text1"/>
          <w:sz w:val="18"/>
          <w:szCs w:val="18"/>
        </w:rPr>
        <w:t>residenciables</w:t>
      </w:r>
      <w:proofErr w:type="spellEnd"/>
      <w:r w:rsidRPr="00FB78CA">
        <w:rPr>
          <w:rFonts w:ascii="Times New Roman" w:hAnsi="Times New Roman" w:cs="Times New Roman"/>
          <w:bCs/>
          <w:i/>
          <w:color w:val="000000" w:themeColor="text1"/>
          <w:sz w:val="18"/>
          <w:szCs w:val="18"/>
        </w:rPr>
        <w:t xml:space="preserve"> en esta jurisdicción. </w:t>
      </w:r>
      <w:r w:rsidRPr="00FB78CA">
        <w:rPr>
          <w:rFonts w:ascii="Times New Roman" w:hAnsi="Times New Roman" w:cs="Times New Roman"/>
          <w:i/>
          <w:color w:val="000000" w:themeColor="text1"/>
          <w:sz w:val="18"/>
          <w:szCs w:val="18"/>
        </w:rPr>
        <w:t>De otra parte, la Sala también ha expresado -al momento de precisar su ámbito de competencia- que en materia de </w:t>
      </w:r>
      <w:r w:rsidRPr="00FB78CA">
        <w:rPr>
          <w:rFonts w:ascii="Times New Roman" w:hAnsi="Times New Roman" w:cs="Times New Roman"/>
          <w:bCs/>
          <w:i/>
          <w:color w:val="000000" w:themeColor="text1"/>
          <w:sz w:val="18"/>
          <w:szCs w:val="18"/>
        </w:rPr>
        <w:t>debido proceso</w:t>
      </w:r>
      <w:r w:rsidRPr="00FB78CA">
        <w:rPr>
          <w:rFonts w:ascii="Times New Roman" w:hAnsi="Times New Roman" w:cs="Times New Roman"/>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FB78CA">
        <w:rPr>
          <w:rFonts w:ascii="Times New Roman" w:hAnsi="Times New Roman" w:cs="Times New Roman"/>
          <w:bCs/>
          <w:i/>
          <w:color w:val="000000" w:themeColor="text1"/>
          <w:sz w:val="18"/>
          <w:szCs w:val="18"/>
        </w:rPr>
        <w:t>debido</w:t>
      </w:r>
      <w:r w:rsidRPr="00FB78CA">
        <w:rPr>
          <w:rFonts w:ascii="Times New Roman" w:hAnsi="Times New Roman" w:cs="Times New Roman"/>
          <w:i/>
          <w:color w:val="000000" w:themeColor="text1"/>
          <w:sz w:val="18"/>
          <w:szCs w:val="18"/>
        </w:rPr>
        <w:t> </w:t>
      </w:r>
      <w:r w:rsidRPr="00FB78CA">
        <w:rPr>
          <w:rFonts w:ascii="Times New Roman" w:hAnsi="Times New Roman" w:cs="Times New Roman"/>
          <w:bCs/>
          <w:i/>
          <w:color w:val="000000" w:themeColor="text1"/>
          <w:sz w:val="18"/>
          <w:szCs w:val="18"/>
        </w:rPr>
        <w:t>proceso</w:t>
      </w:r>
      <w:r w:rsidRPr="00FB78CA">
        <w:rPr>
          <w:rFonts w:ascii="Times New Roman" w:hAnsi="Times New Roman" w:cs="Times New Roman"/>
          <w:i/>
          <w:color w:val="000000" w:themeColor="text1"/>
          <w:sz w:val="18"/>
          <w:szCs w:val="18"/>
        </w:rPr>
        <w:t> que colocan al administrado en un evidente estado de indefensión. De esta manera, no toda infracción a las normas de procedimiento se convierte, </w:t>
      </w:r>
      <w:r w:rsidRPr="00FB78CA">
        <w:rPr>
          <w:rFonts w:ascii="Times New Roman" w:hAnsi="Times New Roman" w:cs="Times New Roman"/>
          <w:i/>
          <w:iCs/>
          <w:color w:val="000000" w:themeColor="text1"/>
          <w:sz w:val="18"/>
          <w:szCs w:val="18"/>
        </w:rPr>
        <w:t>per se</w:t>
      </w:r>
      <w:r w:rsidRPr="00FB78CA">
        <w:rPr>
          <w:rFonts w:ascii="Times New Roman" w:hAnsi="Times New Roman" w:cs="Times New Roman"/>
          <w:i/>
          <w:color w:val="000000" w:themeColor="text1"/>
          <w:sz w:val="18"/>
          <w:szCs w:val="18"/>
        </w:rPr>
        <w:t>, en una violación de relevancia constitucional, amparable en esta sede. Por el contrario, el amparo tan sólo procede, </w:t>
      </w:r>
      <w:r w:rsidRPr="00FB78CA">
        <w:rPr>
          <w:rFonts w:ascii="Times New Roman" w:hAnsi="Times New Roman" w:cs="Times New Roman"/>
          <w:bCs/>
          <w:i/>
          <w:color w:val="000000" w:themeColor="text1"/>
          <w:sz w:val="18"/>
          <w:szCs w:val="18"/>
        </w:rPr>
        <w:t>debido</w:t>
      </w:r>
      <w:r w:rsidRPr="00FB78CA">
        <w:rPr>
          <w:rFonts w:ascii="Times New Roman" w:hAnsi="Times New Roman" w:cs="Times New Roman"/>
          <w:i/>
          <w:color w:val="000000" w:themeColor="text1"/>
          <w:sz w:val="18"/>
          <w:szCs w:val="18"/>
        </w:rPr>
        <w:t xml:space="preserve"> a la sumariedad que lo caracteriza, ante violaciones graves que conculquen o amenacen conculcar, de forma directa y efectiva el derecho de defensa o el </w:t>
      </w:r>
      <w:r w:rsidRPr="00FB78CA">
        <w:rPr>
          <w:rFonts w:ascii="Times New Roman" w:hAnsi="Times New Roman" w:cs="Times New Roman"/>
          <w:bCs/>
          <w:i/>
          <w:color w:val="000000" w:themeColor="text1"/>
          <w:sz w:val="18"/>
          <w:szCs w:val="18"/>
        </w:rPr>
        <w:t>debido</w:t>
      </w:r>
      <w:r w:rsidRPr="00FB78CA">
        <w:rPr>
          <w:rFonts w:ascii="Times New Roman" w:hAnsi="Times New Roman" w:cs="Times New Roman"/>
          <w:i/>
          <w:color w:val="000000" w:themeColor="text1"/>
          <w:sz w:val="18"/>
          <w:szCs w:val="18"/>
        </w:rPr>
        <w:t> </w:t>
      </w:r>
      <w:r w:rsidRPr="00FB78CA">
        <w:rPr>
          <w:rFonts w:ascii="Times New Roman" w:hAnsi="Times New Roman" w:cs="Times New Roman"/>
          <w:bCs/>
          <w:i/>
          <w:color w:val="000000" w:themeColor="text1"/>
          <w:sz w:val="18"/>
          <w:szCs w:val="18"/>
        </w:rPr>
        <w:t>proceso</w:t>
      </w:r>
      <w:r w:rsidRPr="00FB78CA">
        <w:rPr>
          <w:rFonts w:ascii="Times New Roman" w:hAnsi="Times New Roman" w:cs="Times New Roman"/>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14:paraId="648CEDC2" w14:textId="77777777" w:rsidR="00732841" w:rsidRPr="00FB78CA" w:rsidRDefault="00732841" w:rsidP="00732841">
      <w:pPr>
        <w:autoSpaceDE w:val="0"/>
        <w:autoSpaceDN w:val="0"/>
        <w:adjustRightInd w:val="0"/>
        <w:spacing w:after="0"/>
        <w:jc w:val="both"/>
        <w:rPr>
          <w:rFonts w:ascii="Times New Roman" w:hAnsi="Times New Roman" w:cs="Times New Roman"/>
          <w:b/>
          <w:bCs/>
          <w:color w:val="000000" w:themeColor="text1"/>
          <w:lang w:val="es-MX"/>
        </w:rPr>
      </w:pPr>
    </w:p>
    <w:p w14:paraId="0D8A1940" w14:textId="77777777" w:rsidR="00732841" w:rsidRPr="00FB78CA" w:rsidRDefault="00732841" w:rsidP="00732841">
      <w:pPr>
        <w:autoSpaceDE w:val="0"/>
        <w:autoSpaceDN w:val="0"/>
        <w:adjustRightInd w:val="0"/>
        <w:spacing w:after="0" w:line="276" w:lineRule="auto"/>
        <w:jc w:val="both"/>
        <w:rPr>
          <w:rFonts w:ascii="Times New Roman" w:hAnsi="Times New Roman" w:cs="Times New Roman"/>
          <w:b/>
          <w:bCs/>
          <w:color w:val="000000" w:themeColor="text1"/>
          <w:lang w:val="es-MX"/>
        </w:rPr>
      </w:pPr>
      <w:r w:rsidRPr="00FB78CA">
        <w:rPr>
          <w:rFonts w:ascii="Times New Roman" w:hAnsi="Times New Roman" w:cs="Times New Roman"/>
          <w:b/>
          <w:bCs/>
          <w:color w:val="000000" w:themeColor="text1"/>
          <w:lang w:val="es-MX"/>
        </w:rPr>
        <w:t>LA MOTIVACIÓN DE LOS ACTOS ADMINISTRATIVOS</w:t>
      </w:r>
    </w:p>
    <w:p w14:paraId="05F763B3" w14:textId="77777777" w:rsidR="00732841" w:rsidRPr="00FB78CA" w:rsidRDefault="00732841" w:rsidP="00732841">
      <w:pPr>
        <w:spacing w:after="0" w:line="276" w:lineRule="auto"/>
        <w:jc w:val="both"/>
        <w:rPr>
          <w:rFonts w:ascii="Times New Roman" w:hAnsi="Times New Roman" w:cs="Times New Roman"/>
          <w:color w:val="000000" w:themeColor="text1"/>
        </w:rPr>
      </w:pPr>
    </w:p>
    <w:p w14:paraId="7EB88D62" w14:textId="77777777" w:rsidR="00732841" w:rsidRPr="00FB78CA" w:rsidRDefault="00732841" w:rsidP="00732841">
      <w:pPr>
        <w:spacing w:after="0" w:line="276" w:lineRule="auto"/>
        <w:jc w:val="both"/>
        <w:rPr>
          <w:rFonts w:ascii="Times New Roman" w:hAnsi="Times New Roman" w:cs="Times New Roman"/>
          <w:i/>
          <w:color w:val="000000" w:themeColor="text1"/>
        </w:rPr>
      </w:pPr>
      <w:r w:rsidRPr="00FB78CA">
        <w:rPr>
          <w:rFonts w:ascii="Times New Roman" w:hAnsi="Times New Roman" w:cs="Times New Roman"/>
          <w:color w:val="000000" w:themeColor="text1"/>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FB78CA">
        <w:rPr>
          <w:rFonts w:ascii="Times New Roman" w:hAnsi="Times New Roman" w:cs="Times New Roman"/>
          <w:i/>
          <w:color w:val="000000" w:themeColor="text1"/>
        </w:rPr>
        <w:t xml:space="preserve">.  </w:t>
      </w:r>
    </w:p>
    <w:p w14:paraId="0914F41F" w14:textId="77777777" w:rsidR="00732841" w:rsidRPr="00FB78CA" w:rsidRDefault="00732841" w:rsidP="00732841">
      <w:pPr>
        <w:spacing w:after="0" w:line="276" w:lineRule="auto"/>
        <w:jc w:val="both"/>
        <w:rPr>
          <w:rFonts w:ascii="Times New Roman" w:hAnsi="Times New Roman" w:cs="Times New Roman"/>
          <w:i/>
          <w:color w:val="000000" w:themeColor="text1"/>
        </w:rPr>
      </w:pPr>
    </w:p>
    <w:p w14:paraId="03E60522" w14:textId="77777777" w:rsidR="00732841" w:rsidRPr="00FB78CA" w:rsidRDefault="00732841" w:rsidP="00732841">
      <w:pPr>
        <w:spacing w:after="0" w:line="276" w:lineRule="auto"/>
        <w:jc w:val="both"/>
        <w:rPr>
          <w:rFonts w:ascii="Times New Roman" w:hAnsi="Times New Roman" w:cs="Times New Roman"/>
          <w:color w:val="000000" w:themeColor="text1"/>
        </w:rPr>
      </w:pPr>
      <w:r w:rsidRPr="00FB78CA">
        <w:rPr>
          <w:rFonts w:ascii="Times New Roman" w:hAnsi="Times New Roman" w:cs="Times New Roman"/>
          <w:color w:val="000000" w:themeColor="text1"/>
        </w:rPr>
        <w:t>La</w:t>
      </w:r>
      <w:r w:rsidRPr="00FB78CA">
        <w:rPr>
          <w:rFonts w:ascii="Times New Roman" w:hAnsi="Times New Roman" w:cs="Times New Roman"/>
          <w:i/>
          <w:color w:val="000000" w:themeColor="text1"/>
        </w:rPr>
        <w:t xml:space="preserve"> </w:t>
      </w:r>
      <w:r w:rsidRPr="00FB78CA">
        <w:rPr>
          <w:rFonts w:ascii="Times New Roman" w:hAnsi="Times New Roman" w:cs="Times New Roman"/>
          <w:color w:val="000000" w:themeColor="text1"/>
        </w:rPr>
        <w:t xml:space="preserve">motivación, además debe ser coherente, tanto con el Principio de Legalidad,  como con los hechos a los que se circunscribe, esto es de suma importancia pues como se dijo la ley exige la motivación cuando:  </w:t>
      </w:r>
      <w:r w:rsidRPr="00FB78CA">
        <w:rPr>
          <w:rFonts w:ascii="Times New Roman" w:hAnsi="Times New Roman" w:cs="Times New Roman"/>
          <w:b/>
          <w:color w:val="000000" w:themeColor="text1"/>
        </w:rPr>
        <w:t>“</w:t>
      </w:r>
      <w:r w:rsidRPr="00FB78CA">
        <w:rPr>
          <w:rFonts w:ascii="Times New Roman" w:eastAsia="MS Mincho" w:hAnsi="Times New Roman" w:cs="Times New Roman"/>
          <w:b/>
          <w:i/>
          <w:color w:val="000000" w:themeColor="text1"/>
        </w:rPr>
        <w:t xml:space="preserve">a) Los actos que impongan obligaciones o que limiten, supriman o denieguen derechos subjetivos;”, </w:t>
      </w:r>
      <w:r w:rsidRPr="00FB78CA">
        <w:rPr>
          <w:rFonts w:ascii="Times New Roman" w:eastAsia="MS Mincho" w:hAnsi="Times New Roman" w:cs="Times New Roman"/>
          <w:color w:val="000000" w:themeColor="text1"/>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FB78CA">
        <w:rPr>
          <w:rFonts w:ascii="Times New Roman" w:eastAsia="MS Mincho" w:hAnsi="Times New Roman" w:cs="Times New Roman"/>
          <w:b/>
          <w:i/>
          <w:color w:val="000000" w:themeColor="text1"/>
        </w:rPr>
        <w:t xml:space="preserve"> </w:t>
      </w:r>
      <w:r w:rsidRPr="00FB78CA">
        <w:rPr>
          <w:rFonts w:ascii="Times New Roman" w:hAnsi="Times New Roman" w:cs="Times New Roman"/>
          <w:color w:val="000000" w:themeColor="text1"/>
        </w:rPr>
        <w:t xml:space="preserve"> (El resaltado es nuestro)</w:t>
      </w:r>
    </w:p>
    <w:p w14:paraId="2A5FA1D9" w14:textId="77777777" w:rsidR="00732841" w:rsidRPr="00FB78CA" w:rsidRDefault="00732841" w:rsidP="00732841">
      <w:pPr>
        <w:autoSpaceDE w:val="0"/>
        <w:autoSpaceDN w:val="0"/>
        <w:adjustRightInd w:val="0"/>
        <w:spacing w:after="0"/>
        <w:jc w:val="both"/>
        <w:rPr>
          <w:rFonts w:ascii="Times New Roman" w:hAnsi="Times New Roman" w:cs="Times New Roman"/>
          <w:bCs/>
          <w:color w:val="000000" w:themeColor="text1"/>
        </w:rPr>
      </w:pPr>
    </w:p>
    <w:p w14:paraId="31D0DA06"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“Artículo 136.-</w:t>
      </w:r>
    </w:p>
    <w:p w14:paraId="3448EA01"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p>
    <w:p w14:paraId="6C45E953"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 xml:space="preserve">1. Serán motivados con mención, sucinta al menos, de sus fundamentos: </w:t>
      </w:r>
    </w:p>
    <w:p w14:paraId="5115017F"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p>
    <w:p w14:paraId="2DE75827" w14:textId="77777777" w:rsidR="00732841" w:rsidRPr="00FB78CA" w:rsidRDefault="00732841" w:rsidP="00732841">
      <w:pPr>
        <w:spacing w:after="0" w:line="240" w:lineRule="auto"/>
        <w:ind w:left="851" w:right="851"/>
        <w:jc w:val="both"/>
        <w:rPr>
          <w:rFonts w:ascii="Times New Roman" w:eastAsia="MS Mincho" w:hAnsi="Times New Roman" w:cs="Times New Roman"/>
          <w:b/>
          <w:i/>
          <w:color w:val="000000" w:themeColor="text1"/>
          <w:sz w:val="20"/>
          <w:szCs w:val="20"/>
        </w:rPr>
      </w:pPr>
      <w:r w:rsidRPr="00FB78CA">
        <w:rPr>
          <w:rFonts w:ascii="Times New Roman" w:eastAsia="MS Mincho" w:hAnsi="Times New Roman" w:cs="Times New Roman"/>
          <w:i/>
          <w:color w:val="000000" w:themeColor="text1"/>
          <w:sz w:val="20"/>
          <w:szCs w:val="20"/>
        </w:rPr>
        <w:t xml:space="preserve">     </w:t>
      </w:r>
      <w:r w:rsidRPr="00FB78CA">
        <w:rPr>
          <w:rFonts w:ascii="Times New Roman" w:eastAsia="MS Mincho" w:hAnsi="Times New Roman" w:cs="Times New Roman"/>
          <w:b/>
          <w:i/>
          <w:color w:val="000000" w:themeColor="text1"/>
          <w:sz w:val="20"/>
          <w:szCs w:val="20"/>
        </w:rPr>
        <w:t xml:space="preserve">a) Los actos que impongan obligaciones o que limiten, supriman o denieguen derechos subjetivos;   </w:t>
      </w:r>
    </w:p>
    <w:p w14:paraId="1F2DA30A"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 xml:space="preserve">     b) Los que resuelvan recursos;</w:t>
      </w:r>
    </w:p>
    <w:p w14:paraId="34D48C6D"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u w:val="single"/>
        </w:rPr>
      </w:pPr>
      <w:r w:rsidRPr="00FB78CA">
        <w:rPr>
          <w:rFonts w:ascii="Times New Roman" w:eastAsia="MS Mincho" w:hAnsi="Times New Roman" w:cs="Times New Roman"/>
          <w:i/>
          <w:color w:val="000000" w:themeColor="text1"/>
          <w:sz w:val="20"/>
          <w:szCs w:val="20"/>
        </w:rPr>
        <w:lastRenderedPageBreak/>
        <w:t xml:space="preserve">     </w:t>
      </w:r>
      <w:r w:rsidRPr="00FB78CA">
        <w:rPr>
          <w:rFonts w:ascii="Times New Roman" w:eastAsia="MS Mincho" w:hAnsi="Times New Roman" w:cs="Times New Roman"/>
          <w:i/>
          <w:color w:val="000000" w:themeColor="text1"/>
          <w:sz w:val="20"/>
          <w:szCs w:val="20"/>
          <w:u w:val="single"/>
        </w:rPr>
        <w:t xml:space="preserve">c) Los que se separen del criterio seguido en actuaciones precedentes o del dictamen de órganos consultivos; </w:t>
      </w:r>
    </w:p>
    <w:p w14:paraId="591C0A9C"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 xml:space="preserve">     d) Los de suspensión de actos que hayan sido objeto del recurso;</w:t>
      </w:r>
    </w:p>
    <w:p w14:paraId="23CFFAC9"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 xml:space="preserve">     e) Los reglamentos y actos discrecionales de alcance general; y</w:t>
      </w:r>
    </w:p>
    <w:p w14:paraId="7CD4AB03"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r w:rsidRPr="00FB78CA">
        <w:rPr>
          <w:rFonts w:ascii="Times New Roman" w:eastAsia="MS Mincho" w:hAnsi="Times New Roman" w:cs="Times New Roman"/>
          <w:i/>
          <w:color w:val="000000" w:themeColor="text1"/>
          <w:sz w:val="20"/>
          <w:szCs w:val="20"/>
        </w:rPr>
        <w:t xml:space="preserve">     f) Los que deban serlo en virtud de ley.</w:t>
      </w:r>
    </w:p>
    <w:p w14:paraId="05B18290" w14:textId="77777777" w:rsidR="00732841" w:rsidRPr="00FB78CA" w:rsidRDefault="00732841" w:rsidP="00732841">
      <w:pPr>
        <w:spacing w:after="0" w:line="240" w:lineRule="auto"/>
        <w:ind w:left="851" w:right="851"/>
        <w:jc w:val="both"/>
        <w:rPr>
          <w:rFonts w:ascii="Times New Roman" w:eastAsia="MS Mincho" w:hAnsi="Times New Roman" w:cs="Times New Roman"/>
          <w:i/>
          <w:color w:val="000000" w:themeColor="text1"/>
          <w:sz w:val="20"/>
          <w:szCs w:val="20"/>
        </w:rPr>
      </w:pPr>
    </w:p>
    <w:p w14:paraId="05EA7428" w14:textId="77777777" w:rsidR="00732841" w:rsidRPr="00FB78CA" w:rsidRDefault="00732841" w:rsidP="00732841">
      <w:pPr>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i/>
          <w:color w:val="000000" w:themeColor="text1"/>
          <w:sz w:val="20"/>
          <w:szCs w:val="20"/>
        </w:rPr>
        <w:t xml:space="preserve">2. </w:t>
      </w:r>
      <w:r w:rsidRPr="00FB78CA">
        <w:rPr>
          <w:rFonts w:ascii="Times New Roman" w:hAnsi="Times New Roman" w:cs="Times New Roman"/>
          <w:b/>
          <w:color w:val="000000" w:themeColor="text1"/>
          <w:sz w:val="20"/>
          <w:szCs w:val="20"/>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FB78CA">
        <w:rPr>
          <w:rFonts w:ascii="Times New Roman" w:hAnsi="Times New Roman" w:cs="Times New Roman"/>
          <w:i/>
          <w:color w:val="000000" w:themeColor="text1"/>
          <w:sz w:val="20"/>
          <w:szCs w:val="20"/>
        </w:rPr>
        <w:t>.”</w:t>
      </w:r>
      <w:r w:rsidRPr="00FB78CA">
        <w:rPr>
          <w:rFonts w:ascii="Times New Roman" w:hAnsi="Times New Roman" w:cs="Times New Roman"/>
          <w:color w:val="000000" w:themeColor="text1"/>
          <w:sz w:val="20"/>
          <w:szCs w:val="20"/>
        </w:rPr>
        <w:t xml:space="preserve">  (El resaltado no es del original)</w:t>
      </w:r>
    </w:p>
    <w:p w14:paraId="0E76CB98" w14:textId="77777777" w:rsidR="00732841" w:rsidRPr="00FB78CA" w:rsidRDefault="00732841" w:rsidP="00732841">
      <w:pPr>
        <w:spacing w:after="0"/>
        <w:ind w:left="540" w:right="560"/>
        <w:jc w:val="both"/>
        <w:rPr>
          <w:rFonts w:ascii="Times New Roman" w:hAnsi="Times New Roman" w:cs="Times New Roman"/>
          <w:color w:val="000000" w:themeColor="text1"/>
        </w:rPr>
      </w:pPr>
    </w:p>
    <w:p w14:paraId="7E6D4E5F"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El Tribunal Contencioso Administrativo Sección III en su sentencia 00029 de las once horas del treinta de enero de dos mil quince indicó:</w:t>
      </w:r>
    </w:p>
    <w:p w14:paraId="42648FA4" w14:textId="77777777" w:rsidR="00732841" w:rsidRPr="00FB78CA" w:rsidRDefault="00732841" w:rsidP="00732841">
      <w:pPr>
        <w:spacing w:after="0"/>
        <w:ind w:left="340" w:right="340"/>
        <w:jc w:val="both"/>
        <w:rPr>
          <w:rFonts w:ascii="Times New Roman" w:hAnsi="Times New Roman" w:cs="Times New Roman"/>
          <w:b/>
          <w:bCs/>
          <w:i/>
          <w:color w:val="000000" w:themeColor="text1"/>
        </w:rPr>
      </w:pPr>
    </w:p>
    <w:p w14:paraId="26E76D9B" w14:textId="77777777" w:rsidR="00732841" w:rsidRPr="00FB78CA" w:rsidRDefault="00732841" w:rsidP="00732841">
      <w:pPr>
        <w:spacing w:after="0" w:line="240" w:lineRule="aut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bCs/>
          <w:color w:val="000000" w:themeColor="text1"/>
          <w:sz w:val="20"/>
          <w:szCs w:val="20"/>
        </w:rPr>
        <w:t>“</w:t>
      </w:r>
      <w:r w:rsidRPr="00FB78CA">
        <w:rPr>
          <w:rFonts w:ascii="Times New Roman" w:hAnsi="Times New Roman" w:cs="Times New Roman"/>
          <w:b/>
          <w:bCs/>
          <w:i/>
          <w:color w:val="000000" w:themeColor="text1"/>
          <w:sz w:val="20"/>
          <w:szCs w:val="20"/>
        </w:rPr>
        <w:t>III.- </w:t>
      </w:r>
      <w:r w:rsidRPr="00FB78CA">
        <w:rPr>
          <w:rFonts w:ascii="Times New Roman" w:hAnsi="Times New Roman" w:cs="Times New Roman"/>
          <w:bCs/>
          <w:i/>
          <w:color w:val="000000" w:themeColor="text1"/>
          <w:sz w:val="20"/>
          <w:szCs w:val="20"/>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FB78CA">
        <w:rPr>
          <w:rFonts w:ascii="Times New Roman" w:hAnsi="Times New Roman" w:cs="Times New Roman"/>
          <w:bCs/>
          <w:i/>
          <w:color w:val="000000" w:themeColor="text1"/>
          <w:sz w:val="20"/>
          <w:szCs w:val="20"/>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FB78CA">
        <w:rPr>
          <w:rFonts w:ascii="Times New Roman" w:hAnsi="Times New Roman" w:cs="Times New Roman"/>
          <w:bCs/>
          <w:i/>
          <w:color w:val="000000" w:themeColor="text1"/>
          <w:sz w:val="20"/>
          <w:szCs w:val="20"/>
        </w:rPr>
        <w:t>. </w:t>
      </w:r>
      <w:proofErr w:type="gramStart"/>
      <w:r w:rsidRPr="00FB78CA">
        <w:rPr>
          <w:rFonts w:ascii="Times New Roman" w:hAnsi="Times New Roman" w:cs="Times New Roman"/>
          <w:bCs/>
          <w:i/>
          <w:color w:val="000000" w:themeColor="text1"/>
          <w:sz w:val="20"/>
          <w:szCs w:val="20"/>
        </w:rPr>
        <w:t>Pero</w:t>
      </w:r>
      <w:proofErr w:type="gramEnd"/>
      <w:r w:rsidRPr="00FB78CA">
        <w:rPr>
          <w:rFonts w:ascii="Times New Roman" w:hAnsi="Times New Roman" w:cs="Times New Roman"/>
          <w:bCs/>
          <w:i/>
          <w:color w:val="000000" w:themeColor="text1"/>
          <w:sz w:val="20"/>
          <w:szCs w:val="20"/>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FB78CA">
        <w:rPr>
          <w:rFonts w:ascii="Times New Roman" w:hAnsi="Times New Roman" w:cs="Times New Roman"/>
          <w:bCs/>
          <w:i/>
          <w:color w:val="000000" w:themeColor="text1"/>
          <w:sz w:val="20"/>
          <w:szCs w:val="20"/>
        </w:rPr>
        <w:t>prohijan</w:t>
      </w:r>
      <w:proofErr w:type="spellEnd"/>
      <w:r w:rsidRPr="00FB78CA">
        <w:rPr>
          <w:rFonts w:ascii="Times New Roman" w:hAnsi="Times New Roman" w:cs="Times New Roman"/>
          <w:bCs/>
          <w:i/>
          <w:color w:val="000000" w:themeColor="text1"/>
          <w:sz w:val="20"/>
          <w:szCs w:val="20"/>
        </w:rPr>
        <w:t>. </w:t>
      </w:r>
      <w:r w:rsidRPr="00FB78CA">
        <w:rPr>
          <w:rFonts w:ascii="Times New Roman" w:hAnsi="Times New Roman" w:cs="Times New Roman"/>
          <w:bCs/>
          <w:i/>
          <w:color w:val="000000" w:themeColor="text1"/>
          <w:sz w:val="20"/>
          <w:szCs w:val="20"/>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FB78CA">
        <w:rPr>
          <w:rFonts w:ascii="Times New Roman" w:hAnsi="Times New Roman" w:cs="Times New Roman"/>
          <w:bCs/>
          <w:i/>
          <w:color w:val="000000" w:themeColor="text1"/>
          <w:sz w:val="20"/>
          <w:szCs w:val="20"/>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FB78CA">
        <w:rPr>
          <w:rFonts w:ascii="Times New Roman" w:hAnsi="Times New Roman" w:cs="Times New Roman"/>
          <w:bCs/>
          <w:i/>
          <w:color w:val="000000" w:themeColor="text1"/>
          <w:sz w:val="20"/>
          <w:szCs w:val="20"/>
        </w:rPr>
        <w:t>que</w:t>
      </w:r>
      <w:proofErr w:type="gramEnd"/>
      <w:r w:rsidRPr="00FB78CA">
        <w:rPr>
          <w:rFonts w:ascii="Times New Roman" w:hAnsi="Times New Roman" w:cs="Times New Roman"/>
          <w:bCs/>
          <w:i/>
          <w:color w:val="000000" w:themeColor="text1"/>
          <w:sz w:val="20"/>
          <w:szCs w:val="20"/>
        </w:rPr>
        <w:t xml:space="preserve"> al margen de su fundamento, no encuentran justificación en el acto mismo, imposibilitando la comprensión de dichas causas y su </w:t>
      </w:r>
      <w:proofErr w:type="spellStart"/>
      <w:r w:rsidRPr="00FB78CA">
        <w:rPr>
          <w:rFonts w:ascii="Times New Roman" w:hAnsi="Times New Roman" w:cs="Times New Roman"/>
          <w:bCs/>
          <w:i/>
          <w:color w:val="000000" w:themeColor="text1"/>
          <w:sz w:val="20"/>
          <w:szCs w:val="20"/>
        </w:rPr>
        <w:t>recurribilidad</w:t>
      </w:r>
      <w:proofErr w:type="spellEnd"/>
      <w:r w:rsidRPr="00FB78CA">
        <w:rPr>
          <w:rFonts w:ascii="Times New Roman" w:hAnsi="Times New Roman" w:cs="Times New Roman"/>
          <w:bCs/>
          <w:i/>
          <w:color w:val="000000" w:themeColor="text1"/>
          <w:sz w:val="20"/>
          <w:szCs w:val="20"/>
        </w:rPr>
        <w:t>…</w:t>
      </w:r>
      <w:r w:rsidRPr="00FB78CA">
        <w:rPr>
          <w:rFonts w:ascii="Times New Roman" w:hAnsi="Times New Roman" w:cs="Times New Roman"/>
          <w:i/>
          <w:color w:val="000000" w:themeColor="text1"/>
          <w:sz w:val="20"/>
          <w:szCs w:val="20"/>
        </w:rPr>
        <w:t>”</w:t>
      </w:r>
    </w:p>
    <w:p w14:paraId="1764A3C9" w14:textId="77777777" w:rsidR="00732841" w:rsidRPr="00FB78CA" w:rsidRDefault="00732841" w:rsidP="00732841">
      <w:pPr>
        <w:spacing w:after="0"/>
        <w:jc w:val="both"/>
        <w:rPr>
          <w:rFonts w:ascii="Times New Roman" w:hAnsi="Times New Roman" w:cs="Times New Roman"/>
          <w:b/>
          <w:color w:val="000000" w:themeColor="text1"/>
        </w:rPr>
      </w:pPr>
    </w:p>
    <w:p w14:paraId="0AEC0CA5" w14:textId="77777777" w:rsidR="00732841" w:rsidRPr="00FB78CA" w:rsidRDefault="00732841" w:rsidP="00732841">
      <w:pPr>
        <w:spacing w:after="0"/>
        <w:jc w:val="both"/>
        <w:rPr>
          <w:rFonts w:ascii="Times New Roman" w:hAnsi="Times New Roman" w:cs="Times New Roman"/>
          <w:b/>
          <w:color w:val="000000" w:themeColor="text1"/>
        </w:rPr>
      </w:pPr>
      <w:r w:rsidRPr="00FB78CA">
        <w:rPr>
          <w:rFonts w:ascii="Times New Roman" w:hAnsi="Times New Roman" w:cs="Times New Roman"/>
          <w:b/>
          <w:color w:val="000000" w:themeColor="text1"/>
        </w:rPr>
        <w:t>DEL CASO CONCRETO</w:t>
      </w:r>
    </w:p>
    <w:p w14:paraId="1CADD961" w14:textId="77777777" w:rsidR="00732841" w:rsidRPr="00FB78CA" w:rsidRDefault="00732841" w:rsidP="00732841">
      <w:pPr>
        <w:spacing w:after="0"/>
        <w:jc w:val="both"/>
        <w:rPr>
          <w:rFonts w:ascii="Times New Roman" w:hAnsi="Times New Roman" w:cs="Times New Roman"/>
          <w:b/>
          <w:color w:val="000000" w:themeColor="text1"/>
        </w:rPr>
      </w:pPr>
    </w:p>
    <w:p w14:paraId="547923FF" w14:textId="77777777" w:rsidR="00732841" w:rsidRPr="00FB78CA" w:rsidRDefault="00732841" w:rsidP="00732841">
      <w:pPr>
        <w:spacing w:after="0"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Respecto de lo alegado por la recurrente en cuanto a la presentación de los requisitos para el refrendo de los contratos de concesión del periodo 2014-2021 ante la ARESEP.</w:t>
      </w:r>
    </w:p>
    <w:p w14:paraId="4666CB99"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709D7DE0"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r w:rsidRPr="00FB78CA">
        <w:rPr>
          <w:rFonts w:ascii="Times New Roman" w:hAnsi="Times New Roman" w:cs="Times New Roman"/>
          <w:color w:val="000000" w:themeColor="text1"/>
          <w:sz w:val="24"/>
          <w:szCs w:val="24"/>
        </w:rPr>
        <w:t>La empresa recurrente presenta Recurso de Apelación en subsidio y nulidad indicando que e</w:t>
      </w:r>
      <w:r w:rsidRPr="00FB78CA">
        <w:rPr>
          <w:rFonts w:ascii="Times New Roman" w:hAnsi="Times New Roman" w:cs="Times New Roman"/>
          <w:color w:val="000000" w:themeColor="text1"/>
          <w:sz w:val="24"/>
          <w:szCs w:val="24"/>
          <w:lang w:val="es-ES_tradnl"/>
        </w:rPr>
        <w:t xml:space="preserv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14:paraId="64F2FDA6"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58F9AC22"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lang w:val="es-ES_tradnl"/>
        </w:rPr>
        <w:t xml:space="preserve">Respecto de lo anterior </w:t>
      </w:r>
      <w:r w:rsidRPr="00FB78CA">
        <w:rPr>
          <w:rFonts w:ascii="Times New Roman" w:hAnsi="Times New Roman" w:cs="Times New Roman"/>
          <w:bCs/>
          <w:color w:val="000000" w:themeColor="text1"/>
          <w:sz w:val="24"/>
          <w:szCs w:val="24"/>
        </w:rPr>
        <w:t xml:space="preserve">tenemos por demostrado fehacientemente que la recurrente ya </w:t>
      </w:r>
      <w:r w:rsidRPr="00FB78CA">
        <w:rPr>
          <w:rFonts w:ascii="Times New Roman" w:hAnsi="Times New Roman" w:cs="Times New Roman"/>
          <w:color w:val="000000" w:themeColor="text1"/>
          <w:sz w:val="24"/>
          <w:szCs w:val="24"/>
        </w:rPr>
        <w:t xml:space="preserve">presentó ante el Consejo de Transporte Público los requisitos solicitados para tramitar el refrendo ante la ARESEP y actualmente se está en la etapa de análisis y valoración de los mismos en las instancias administrativas, según lo indicado en oficio </w:t>
      </w:r>
      <w:r w:rsidRPr="00FB78CA">
        <w:rPr>
          <w:rFonts w:ascii="Times New Roman" w:hAnsi="Times New Roman" w:cs="Times New Roman"/>
          <w:b/>
          <w:color w:val="000000" w:themeColor="text1"/>
          <w:sz w:val="24"/>
          <w:szCs w:val="24"/>
        </w:rPr>
        <w:t>DTE-16-0625</w:t>
      </w:r>
      <w:r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b/>
          <w:color w:val="000000" w:themeColor="text1"/>
          <w:sz w:val="24"/>
          <w:szCs w:val="24"/>
        </w:rPr>
        <w:t>de 3 de junio de 2016</w:t>
      </w:r>
      <w:r w:rsidRPr="00FB78CA">
        <w:rPr>
          <w:rFonts w:ascii="Times New Roman" w:hAnsi="Times New Roman" w:cs="Times New Roman"/>
          <w:color w:val="000000" w:themeColor="text1"/>
          <w:sz w:val="24"/>
          <w:szCs w:val="24"/>
        </w:rPr>
        <w:t xml:space="preserve"> suscrito por la </w:t>
      </w:r>
      <w:r w:rsidRPr="00FB78CA">
        <w:rPr>
          <w:rFonts w:ascii="Times New Roman" w:hAnsi="Times New Roman" w:cs="Times New Roman"/>
          <w:b/>
          <w:color w:val="000000" w:themeColor="text1"/>
          <w:sz w:val="24"/>
          <w:szCs w:val="24"/>
        </w:rPr>
        <w:t xml:space="preserve">Ingeniera Aura María Álvarez Orozco de la Dirección Técnica </w:t>
      </w:r>
      <w:r w:rsidRPr="00FB78CA">
        <w:rPr>
          <w:rFonts w:ascii="Times New Roman" w:hAnsi="Times New Roman" w:cs="Times New Roman"/>
          <w:color w:val="000000" w:themeColor="text1"/>
          <w:sz w:val="24"/>
          <w:szCs w:val="24"/>
        </w:rPr>
        <w:t>y que consta a folios 6</w:t>
      </w:r>
      <w:r w:rsidR="0006625E" w:rsidRPr="00FB78CA">
        <w:rPr>
          <w:rFonts w:ascii="Times New Roman" w:hAnsi="Times New Roman" w:cs="Times New Roman"/>
          <w:color w:val="000000" w:themeColor="text1"/>
          <w:sz w:val="24"/>
          <w:szCs w:val="24"/>
        </w:rPr>
        <w:t>1</w:t>
      </w:r>
      <w:r w:rsidRPr="00FB78CA">
        <w:rPr>
          <w:rFonts w:ascii="Times New Roman" w:hAnsi="Times New Roman" w:cs="Times New Roman"/>
          <w:color w:val="000000" w:themeColor="text1"/>
          <w:sz w:val="24"/>
          <w:szCs w:val="24"/>
        </w:rPr>
        <w:t xml:space="preserve"> al </w:t>
      </w:r>
      <w:r w:rsidR="0006625E" w:rsidRPr="00FB78CA">
        <w:rPr>
          <w:rFonts w:ascii="Times New Roman" w:hAnsi="Times New Roman" w:cs="Times New Roman"/>
          <w:color w:val="000000" w:themeColor="text1"/>
          <w:sz w:val="24"/>
          <w:szCs w:val="24"/>
        </w:rPr>
        <w:t>6</w:t>
      </w:r>
      <w:r w:rsidR="00AA1FEA">
        <w:rPr>
          <w:rFonts w:ascii="Times New Roman" w:hAnsi="Times New Roman" w:cs="Times New Roman"/>
          <w:color w:val="000000" w:themeColor="text1"/>
          <w:sz w:val="24"/>
          <w:szCs w:val="24"/>
        </w:rPr>
        <w:t>8</w:t>
      </w:r>
      <w:r w:rsidRPr="00FB78CA">
        <w:rPr>
          <w:rFonts w:ascii="Times New Roman" w:hAnsi="Times New Roman" w:cs="Times New Roman"/>
          <w:color w:val="000000" w:themeColor="text1"/>
          <w:sz w:val="24"/>
          <w:szCs w:val="24"/>
        </w:rPr>
        <w:t xml:space="preserve"> del expediente administrativo.</w:t>
      </w:r>
    </w:p>
    <w:p w14:paraId="7D4D8497"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highlight w:val="yellow"/>
        </w:rPr>
      </w:pPr>
    </w:p>
    <w:p w14:paraId="21E498CE"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Estima este Tribunal que no tiene caso entrar a analizar la legalidad o no de las conductas administrativas formales impugnadas por la recurrente toda vez que ella misma indica su total disposición de cumplir los requisitos, solicitando mayor plazo para ello, lo cual en efecto le fue concedido y además ya cumplió con ellos como se indicó. </w:t>
      </w:r>
    </w:p>
    <w:p w14:paraId="59C6EBBA"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3F4E370E"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lang w:val="es-ES_tradnl"/>
        </w:rPr>
      </w:pPr>
      <w:r w:rsidRPr="00FB78CA">
        <w:rPr>
          <w:rFonts w:ascii="Times New Roman" w:hAnsi="Times New Roman" w:cs="Times New Roman"/>
          <w:color w:val="000000" w:themeColor="text1"/>
          <w:sz w:val="24"/>
          <w:szCs w:val="24"/>
        </w:rPr>
        <w:t xml:space="preserve">Por lo dicho es claro que en cuanto a este punto debe declararse sin lugar el recurso de Apelación por </w:t>
      </w:r>
      <w:r w:rsidRPr="00FB78CA">
        <w:rPr>
          <w:rFonts w:ascii="Times New Roman" w:hAnsi="Times New Roman" w:cs="Times New Roman"/>
          <w:b/>
          <w:color w:val="000000" w:themeColor="text1"/>
          <w:sz w:val="24"/>
          <w:szCs w:val="24"/>
        </w:rPr>
        <w:t>falta de interés actual</w:t>
      </w:r>
      <w:r w:rsidRPr="00FB78CA">
        <w:rPr>
          <w:rFonts w:ascii="Times New Roman" w:hAnsi="Times New Roman" w:cs="Times New Roman"/>
          <w:color w:val="000000" w:themeColor="text1"/>
          <w:sz w:val="24"/>
          <w:szCs w:val="24"/>
        </w:rPr>
        <w:t xml:space="preserve">, ya que como se determina en la especie la recurrente ha cumplido con lo solicitado por el Consejo de Transporte Público en cuanto a la presentación de los requisitos para el refrendo y no es posible la nulidad por la nulidad misma.  </w:t>
      </w:r>
    </w:p>
    <w:p w14:paraId="36A2F0EC"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24016999"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lang w:val="es-ES_tradnl"/>
        </w:rPr>
        <w:lastRenderedPageBreak/>
        <w:t xml:space="preserve">Al respecto ha señalado la Sala Primera de la Corte Suprema de Justicia, mediante </w:t>
      </w:r>
      <w:r w:rsidRPr="00FB78CA">
        <w:rPr>
          <w:rFonts w:ascii="Times New Roman" w:hAnsi="Times New Roman" w:cs="Times New Roman"/>
          <w:color w:val="000000" w:themeColor="text1"/>
          <w:sz w:val="24"/>
          <w:szCs w:val="24"/>
        </w:rPr>
        <w:t>Res: 000465-F-S1-2009. San José, a las diez horas cuarenta y cinco minutos del siete de mayo de dos mil nueve, lo siguiente:</w:t>
      </w:r>
    </w:p>
    <w:p w14:paraId="653CE095" w14:textId="77777777" w:rsidR="00732841" w:rsidRPr="00FB78CA" w:rsidRDefault="00732841" w:rsidP="00732841">
      <w:pPr>
        <w:pStyle w:val="Sinespaciado"/>
        <w:jc w:val="both"/>
        <w:rPr>
          <w:rFonts w:ascii="Times New Roman" w:hAnsi="Times New Roman" w:cs="Times New Roman"/>
          <w:color w:val="000000" w:themeColor="text1"/>
          <w:sz w:val="24"/>
          <w:szCs w:val="24"/>
          <w:lang w:val="es-ES_tradnl"/>
        </w:rPr>
      </w:pPr>
    </w:p>
    <w:p w14:paraId="6B809156" w14:textId="77777777" w:rsidR="00732841" w:rsidRPr="00FB78CA" w:rsidRDefault="00732841" w:rsidP="00732841">
      <w:pPr>
        <w:spacing w:after="0" w:line="240" w:lineRule="aut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FB78CA">
        <w:rPr>
          <w:rFonts w:ascii="Times New Roman" w:hAnsi="Times New Roman" w:cs="Times New Roman"/>
          <w:b/>
          <w:color w:val="000000" w:themeColor="text1"/>
          <w:sz w:val="20"/>
          <w:szCs w:val="20"/>
          <w:u w:val="single"/>
        </w:rPr>
        <w:t>por lo que deben conservase durante todo el proceso</w:t>
      </w:r>
      <w:r w:rsidRPr="00FB78CA">
        <w:rPr>
          <w:rFonts w:ascii="Times New Roman" w:hAnsi="Times New Roman" w:cs="Times New Roman"/>
          <w:color w:val="000000" w:themeColor="text1"/>
          <w:sz w:val="20"/>
          <w:szCs w:val="20"/>
        </w:rPr>
        <w:t xml:space="preserve">. De modo </w:t>
      </w:r>
      <w:proofErr w:type="gramStart"/>
      <w:r w:rsidRPr="00FB78CA">
        <w:rPr>
          <w:rFonts w:ascii="Times New Roman" w:hAnsi="Times New Roman" w:cs="Times New Roman"/>
          <w:color w:val="000000" w:themeColor="text1"/>
          <w:sz w:val="20"/>
          <w:szCs w:val="20"/>
        </w:rPr>
        <w:t>que</w:t>
      </w:r>
      <w:proofErr w:type="gramEnd"/>
      <w:r w:rsidRPr="00FB78CA">
        <w:rPr>
          <w:rFonts w:ascii="Times New Roman" w:hAnsi="Times New Roman" w:cs="Times New Roman"/>
          <w:color w:val="000000" w:themeColor="text1"/>
          <w:sz w:val="20"/>
          <w:szCs w:val="20"/>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FB78CA">
        <w:rPr>
          <w:rFonts w:ascii="Times New Roman" w:hAnsi="Times New Roman" w:cs="Times New Roman"/>
          <w:color w:val="000000" w:themeColor="text1"/>
          <w:sz w:val="20"/>
          <w:szCs w:val="20"/>
        </w:rPr>
        <w:t>subexámine</w:t>
      </w:r>
      <w:proofErr w:type="spellEnd"/>
      <w:r w:rsidRPr="00FB78CA">
        <w:rPr>
          <w:rFonts w:ascii="Times New Roman" w:hAnsi="Times New Roman" w:cs="Times New Roman"/>
          <w:color w:val="000000" w:themeColor="text1"/>
          <w:sz w:val="20"/>
          <w:szCs w:val="20"/>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FB78CA">
        <w:rPr>
          <w:rFonts w:ascii="Times New Roman" w:hAnsi="Times New Roman" w:cs="Times New Roman"/>
          <w:color w:val="000000" w:themeColor="text1"/>
          <w:sz w:val="20"/>
          <w:szCs w:val="20"/>
        </w:rPr>
        <w:t>sujetivo</w:t>
      </w:r>
      <w:proofErr w:type="spellEnd"/>
      <w:r w:rsidRPr="00FB78CA">
        <w:rPr>
          <w:rFonts w:ascii="Times New Roman" w:hAnsi="Times New Roman" w:cs="Times New Roman"/>
          <w:color w:val="000000" w:themeColor="text1"/>
          <w:sz w:val="20"/>
          <w:szCs w:val="20"/>
        </w:rPr>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p>
    <w:p w14:paraId="3E548EF2" w14:textId="77777777" w:rsidR="00732841" w:rsidRPr="00FB78CA" w:rsidRDefault="00732841" w:rsidP="00732841">
      <w:pPr>
        <w:pStyle w:val="Sinespaciado"/>
        <w:jc w:val="both"/>
        <w:rPr>
          <w:rFonts w:ascii="Times New Roman" w:hAnsi="Times New Roman" w:cs="Times New Roman"/>
          <w:b/>
          <w:color w:val="000000" w:themeColor="text1"/>
          <w:sz w:val="24"/>
          <w:szCs w:val="24"/>
          <w:lang w:val="es-ES_tradnl"/>
        </w:rPr>
      </w:pPr>
    </w:p>
    <w:p w14:paraId="4CFCB9BF" w14:textId="77777777" w:rsidR="00732841" w:rsidRPr="00FB78CA" w:rsidRDefault="00732841" w:rsidP="00732841">
      <w:pPr>
        <w:pStyle w:val="Sinespaciado"/>
        <w:spacing w:line="276" w:lineRule="auto"/>
        <w:jc w:val="both"/>
        <w:rPr>
          <w:rFonts w:ascii="Times New Roman" w:hAnsi="Times New Roman" w:cs="Times New Roman"/>
          <w:b/>
          <w:color w:val="000000" w:themeColor="text1"/>
          <w:sz w:val="24"/>
          <w:szCs w:val="24"/>
          <w:lang w:val="es-ES_tradnl"/>
        </w:rPr>
      </w:pPr>
      <w:r w:rsidRPr="00FB78CA">
        <w:rPr>
          <w:rFonts w:ascii="Times New Roman" w:hAnsi="Times New Roman" w:cs="Times New Roman"/>
          <w:b/>
          <w:color w:val="000000" w:themeColor="text1"/>
          <w:sz w:val="24"/>
          <w:szCs w:val="24"/>
          <w:lang w:val="es-ES_tradnl"/>
        </w:rPr>
        <w:t>En cuanto al alegato de la variación de la condición de concesionarios a permisionarios.</w:t>
      </w:r>
    </w:p>
    <w:p w14:paraId="166EBA71"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ES_tradnl"/>
        </w:rPr>
      </w:pPr>
    </w:p>
    <w:p w14:paraId="30F343A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lang w:val="es-ES_tradnl"/>
        </w:rPr>
        <w:t>Manifiesta la recurrente que en cuanto a la medida adoptada en la que se les otorga la condición excepcional y transitoria de permisionarios, s</w:t>
      </w:r>
      <w:r w:rsidRPr="00FB78CA">
        <w:rPr>
          <w:rFonts w:ascii="Times New Roman" w:hAnsi="Times New Roman" w:cs="Times New Roman"/>
          <w:color w:val="000000" w:themeColor="text1"/>
          <w:sz w:val="24"/>
          <w:szCs w:val="24"/>
        </w:rPr>
        <w:t xml:space="preserve">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Constitucional, pues no se les otorgó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w:t>
      </w:r>
      <w:r w:rsidRPr="00FB78CA">
        <w:rPr>
          <w:rFonts w:ascii="Times New Roman" w:hAnsi="Times New Roman" w:cs="Times New Roman"/>
          <w:color w:val="000000" w:themeColor="text1"/>
          <w:sz w:val="24"/>
          <w:szCs w:val="24"/>
        </w:rPr>
        <w:lastRenderedPageBreak/>
        <w:t>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14:paraId="7F779696"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29D903C9"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Analizado el presente expediente, este Tribunal Administrativo arriba a la conclusión de que en la especie no se están violentando los derechos de la recurrente y el recurso debe ser declarado sin lugar por lo que de seguido se indica.</w:t>
      </w:r>
    </w:p>
    <w:p w14:paraId="05730346"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28515252"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14:paraId="52CFEEF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0E0FC8D6"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Si se analiza detenidamente el caso concreto, podemos determinar que nos encontramos ante un acto compuesto, el cual para su eficacia requiere el refrendo por parte de la ARESEP.</w:t>
      </w:r>
    </w:p>
    <w:p w14:paraId="0E986F52"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08F34B66"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14:paraId="78A03AC7"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35FBE35F"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14:paraId="1B4E8FC0"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2FED833B"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14:paraId="45D0370A"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5FDC54D8"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 xml:space="preserve">El Consejo de Transporte Público, ha actuado respaldado con la normativa vigente es decir el artículo 25 inciso b) de la Ley 3503, y </w:t>
      </w:r>
      <w:r w:rsidRPr="00FB78CA">
        <w:rPr>
          <w:rFonts w:ascii="Times New Roman" w:hAnsi="Times New Roman" w:cs="Times New Roman"/>
          <w:b/>
          <w:color w:val="000000" w:themeColor="text1"/>
          <w:sz w:val="24"/>
          <w:szCs w:val="24"/>
          <w:u w:val="single"/>
        </w:rPr>
        <w:t>bajo el criterio vinculante de la Procuraduría General de la República, en su dictamen C-103-2015,</w:t>
      </w:r>
      <w:r w:rsidRPr="00FB78CA">
        <w:rPr>
          <w:rFonts w:ascii="Times New Roman" w:hAnsi="Times New Roman" w:cs="Times New Roman"/>
          <w:color w:val="000000" w:themeColor="text1"/>
          <w:sz w:val="24"/>
          <w:szCs w:val="24"/>
        </w:rPr>
        <w:t xml:space="preserve"> por lo que, en ejercicio de sus facultades y potestades en aras de la protección de la continuidad del servicio, emitió el acto impugnado.</w:t>
      </w:r>
    </w:p>
    <w:p w14:paraId="22AFD6FC"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4ED74655"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lastRenderedPageBreak/>
        <w:t>La Procuraduría General de la República a propósito de consulta realizada por el CTP, respecto a la procedencia de otorgar permiso temporal mientras se da el refrendo de los contratos de renovación de las concesiones 2014-2021 indicó en su dictamen C-103-2015 lo siguiente:</w:t>
      </w:r>
    </w:p>
    <w:p w14:paraId="33B1FAFA" w14:textId="77777777" w:rsidR="00732841" w:rsidRPr="00FB78CA" w:rsidRDefault="00732841" w:rsidP="00732841">
      <w:pPr>
        <w:pStyle w:val="Sinespaciado"/>
        <w:ind w:left="567" w:right="616"/>
        <w:jc w:val="both"/>
        <w:rPr>
          <w:rFonts w:ascii="Times New Roman" w:hAnsi="Times New Roman" w:cs="Times New Roman"/>
          <w:b/>
          <w:i/>
          <w:color w:val="000000" w:themeColor="text1"/>
          <w:sz w:val="20"/>
          <w:szCs w:val="20"/>
        </w:rPr>
      </w:pPr>
    </w:p>
    <w:p w14:paraId="4DF62954" w14:textId="77777777" w:rsidR="00732841" w:rsidRPr="00FB78CA" w:rsidRDefault="00732841" w:rsidP="00732841">
      <w:pPr>
        <w:pStyle w:val="Sinespaciado"/>
        <w:ind w:left="851" w:right="851"/>
        <w:jc w:val="both"/>
        <w:rPr>
          <w:rFonts w:ascii="Times New Roman" w:hAnsi="Times New Roman" w:cs="Times New Roman"/>
          <w:b/>
          <w:i/>
          <w:color w:val="000000" w:themeColor="text1"/>
          <w:sz w:val="20"/>
          <w:szCs w:val="20"/>
        </w:rPr>
      </w:pPr>
      <w:r w:rsidRPr="00FB78CA">
        <w:rPr>
          <w:rFonts w:ascii="Times New Roman" w:hAnsi="Times New Roman" w:cs="Times New Roman"/>
          <w:color w:val="000000" w:themeColor="text1"/>
          <w:sz w:val="20"/>
          <w:szCs w:val="20"/>
        </w:rPr>
        <w:t xml:space="preserve">“(…) </w:t>
      </w:r>
      <w:r w:rsidRPr="00FB78CA">
        <w:rPr>
          <w:rFonts w:ascii="Times New Roman" w:hAnsi="Times New Roman" w:cs="Times New Roman"/>
          <w:b/>
          <w:i/>
          <w:color w:val="000000" w:themeColor="text1"/>
          <w:sz w:val="20"/>
          <w:szCs w:val="20"/>
        </w:rPr>
        <w:t>B-. NECESIDAD DE GARANTIZAR LA CONTINUIDAD DEL SERVICIO</w:t>
      </w:r>
    </w:p>
    <w:p w14:paraId="779C538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33E58D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Consulta el señor Viceministro de Transportes y Seguridad Vial sobre la posibilidad de otorgar un permiso temporal en las rutas respecto de las cuales no se cuenta con una renovación de la concesión debidamente refrendada.</w:t>
      </w:r>
    </w:p>
    <w:p w14:paraId="49E2D31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DC93941"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14:paraId="4BA63DE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3A228E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roofErr w:type="gramStart"/>
      <w:r w:rsidRPr="00FB78CA">
        <w:rPr>
          <w:rFonts w:ascii="Times New Roman" w:hAnsi="Times New Roman" w:cs="Times New Roman"/>
          <w:i/>
          <w:iCs/>
          <w:color w:val="000000" w:themeColor="text1"/>
          <w:sz w:val="20"/>
          <w:szCs w:val="20"/>
        </w:rPr>
        <w:t>“ Artículo</w:t>
      </w:r>
      <w:proofErr w:type="gramEnd"/>
      <w:r w:rsidRPr="00FB78CA">
        <w:rPr>
          <w:rFonts w:ascii="Times New Roman" w:hAnsi="Times New Roman" w:cs="Times New Roman"/>
          <w:i/>
          <w:iCs/>
          <w:color w:val="000000" w:themeColor="text1"/>
          <w:sz w:val="20"/>
          <w:szCs w:val="20"/>
        </w:rPr>
        <w:t> 9.- Concesión o permiso</w:t>
      </w:r>
    </w:p>
    <w:p w14:paraId="3F07F92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2FEE928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14:paraId="6E782FD0"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3CF388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La Autoridad Reguladora continuará ejerciendo la competencia que la Ley No. 7200 y sus reformas, del 28 de setiembre de 1990, le otorgan al Servicio Nacional de Electricidad.</w:t>
      </w:r>
    </w:p>
    <w:p w14:paraId="0FB9219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C4B33D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lang w:val="es-ES_tradnl"/>
        </w:rPr>
        <w:t>Ningún prestador de un servicio público de los descritos en el artículo 5 de esta Ley, podrá prestar el servicio, si no cuenta con una tarifa o un precio previamente fijado por la Autoridad Reguladora.</w:t>
      </w:r>
    </w:p>
    <w:p w14:paraId="7C109498" w14:textId="77777777" w:rsidR="00732841" w:rsidRPr="00FB78CA" w:rsidRDefault="00732841" w:rsidP="00732841">
      <w:pPr>
        <w:pStyle w:val="Sinespaciado"/>
        <w:ind w:left="851" w:right="851"/>
        <w:jc w:val="both"/>
        <w:rPr>
          <w:rFonts w:ascii="Times New Roman" w:hAnsi="Times New Roman" w:cs="Times New Roman"/>
          <w:i/>
          <w:iCs/>
          <w:color w:val="000000" w:themeColor="text1"/>
          <w:sz w:val="20"/>
          <w:szCs w:val="20"/>
        </w:rPr>
      </w:pPr>
    </w:p>
    <w:p w14:paraId="2321951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 Artículo 10.- Competencia del prestador</w:t>
      </w:r>
    </w:p>
    <w:p w14:paraId="5A614F3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2291C91"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14:paraId="5E39BED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85C1C7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14:paraId="30BD0EE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FF239B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14:paraId="6A9D145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27225F4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Empero, la regulación de la Ley de la ARESEP no excluye que la ley que regula un servicio en concreto disponga una forma específica de delegación, sin la cual no puede prestarse el servicio.</w:t>
      </w:r>
    </w:p>
    <w:p w14:paraId="6CAD91B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9BCD7E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lastRenderedPageBreak/>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14:paraId="3CB4780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26DE26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14:paraId="7C93BA9F"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A6B55E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“Será necesaria concesión:</w:t>
      </w:r>
    </w:p>
    <w:p w14:paraId="12CC622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5DE5213"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a) Para explotar las líneas que se establezcan en nuevas rutas de tránsito en el territorio de la República;</w:t>
      </w:r>
    </w:p>
    <w:p w14:paraId="7CFF8FE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341359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b) Para explotar nuevas líneas en las rutas existentes; y</w:t>
      </w:r>
    </w:p>
    <w:p w14:paraId="27B1A83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58F0F0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c) Para continuar explotando las líneas de transporte en operación.</w:t>
      </w:r>
    </w:p>
    <w:p w14:paraId="3C40A9E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7C3EB40"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Se requerirá permiso:</w:t>
      </w:r>
    </w:p>
    <w:p w14:paraId="5224BD4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67E547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d) Para explotar el servicio de transporte automotor remunerado con vehículos de transporte colectivo que no tengan itinerario fijo y cuyos servicios se contraten por viaje, por tiempo o en ambas formas; y</w:t>
      </w:r>
    </w:p>
    <w:p w14:paraId="177C1761"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0E99A12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14:paraId="36C848D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3C9FE4C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14:paraId="5D18A3B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54DCC9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14:paraId="64AEBBA2"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E611C9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Permisos para Explotar el Servicio de Transporte Automotor de Personas</w:t>
      </w:r>
    </w:p>
    <w:p w14:paraId="0E9234B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9FDB10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w:t>
      </w:r>
      <w:r w:rsidRPr="00FB78CA">
        <w:rPr>
          <w:rFonts w:ascii="Times New Roman" w:hAnsi="Times New Roman" w:cs="Times New Roman"/>
          <w:i/>
          <w:iCs/>
          <w:color w:val="000000" w:themeColor="text1"/>
          <w:sz w:val="20"/>
          <w:szCs w:val="20"/>
        </w:rPr>
        <w:lastRenderedPageBreak/>
        <w:t>acuerdo razonado del Consejo de Transporte Público, debidamente fundamentado en el reglamento de esta disposición.</w:t>
      </w:r>
    </w:p>
    <w:p w14:paraId="347DB4EF"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59308A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Para los efectos de la presente Ley, los permisos se clasifican en dos modalidades:</w:t>
      </w:r>
    </w:p>
    <w:p w14:paraId="04C06BC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4F37B1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a) Los permisos para servicios especiales de estudiantes, trabajadores y turismo.</w:t>
      </w:r>
    </w:p>
    <w:p w14:paraId="6BC644B2"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30465FF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FB78CA">
        <w:rPr>
          <w:rFonts w:ascii="Times New Roman" w:hAnsi="Times New Roman" w:cs="Times New Roman"/>
          <w:i/>
          <w:iCs/>
          <w:color w:val="000000" w:themeColor="text1"/>
          <w:sz w:val="20"/>
          <w:szCs w:val="20"/>
        </w:rPr>
        <w:t>”.(</w:t>
      </w:r>
      <w:proofErr w:type="gramEnd"/>
      <w:r w:rsidRPr="00FB78CA">
        <w:rPr>
          <w:rFonts w:ascii="Times New Roman" w:hAnsi="Times New Roman" w:cs="Times New Roman"/>
          <w:i/>
          <w:iCs/>
          <w:color w:val="000000" w:themeColor="text1"/>
          <w:sz w:val="20"/>
          <w:szCs w:val="20"/>
        </w:rPr>
        <w:t> Así reformado por el artículo único de la ley Nº 8826 de 5 de mayo de 2010)</w:t>
      </w:r>
    </w:p>
    <w:p w14:paraId="16DC77F3"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22F26A5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FB78CA">
        <w:rPr>
          <w:rFonts w:ascii="Times New Roman" w:hAnsi="Times New Roman" w:cs="Times New Roman"/>
          <w:i/>
          <w:color w:val="000000" w:themeColor="text1"/>
          <w:sz w:val="20"/>
          <w:szCs w:val="20"/>
        </w:rPr>
        <w:t>especiales</w:t>
      </w:r>
      <w:proofErr w:type="gramEnd"/>
      <w:r w:rsidRPr="00FB78CA">
        <w:rPr>
          <w:rFonts w:ascii="Times New Roman" w:hAnsi="Times New Roman" w:cs="Times New Roman"/>
          <w:i/>
          <w:color w:val="000000" w:themeColor="text1"/>
          <w:sz w:val="20"/>
          <w:szCs w:val="20"/>
        </w:rPr>
        <w:t xml:space="preserve"> pero también las líneas regulares, nuevas o existentes.</w:t>
      </w:r>
    </w:p>
    <w:p w14:paraId="48E7376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944EDB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De lo allí regulado se desprende que los servicios regulares existentes pueden ser permisionados.  La autorización que da el legislador para otorgar permisos es no solo </w:t>
      </w:r>
      <w:proofErr w:type="gramStart"/>
      <w:r w:rsidRPr="00FB78CA">
        <w:rPr>
          <w:rFonts w:ascii="Times New Roman" w:hAnsi="Times New Roman" w:cs="Times New Roman"/>
          <w:i/>
          <w:color w:val="000000" w:themeColor="text1"/>
          <w:sz w:val="20"/>
          <w:szCs w:val="20"/>
        </w:rPr>
        <w:t>temporal</w:t>
      </w:r>
      <w:proofErr w:type="gramEnd"/>
      <w:r w:rsidRPr="00FB78CA">
        <w:rPr>
          <w:rFonts w:ascii="Times New Roman" w:hAnsi="Times New Roman" w:cs="Times New Roman"/>
          <w:i/>
          <w:color w:val="000000" w:themeColor="text1"/>
          <w:sz w:val="20"/>
          <w:szCs w:val="20"/>
        </w:rPr>
        <w:t xml:space="preserve"> sino que tiene como objeto que se brinde el servicio público mientras se preparan los procesos licitatorios para otorgar concesiones y se cumplen los trámites correspondientes a su eficacia.</w:t>
      </w:r>
    </w:p>
    <w:p w14:paraId="14605F0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02A1EF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14:paraId="7AF346B1"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61EBE76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FB78CA">
        <w:rPr>
          <w:rFonts w:ascii="Times New Roman" w:hAnsi="Times New Roman" w:cs="Times New Roman"/>
          <w:i/>
          <w:color w:val="000000" w:themeColor="text1"/>
          <w:sz w:val="20"/>
          <w:szCs w:val="20"/>
        </w:rPr>
        <w:t>que</w:t>
      </w:r>
      <w:proofErr w:type="gramEnd"/>
      <w:r w:rsidRPr="00FB78CA">
        <w:rPr>
          <w:rFonts w:ascii="Times New Roman" w:hAnsi="Times New Roman" w:cs="Times New Roman"/>
          <w:i/>
          <w:color w:val="000000" w:themeColor="text1"/>
          <w:sz w:val="20"/>
          <w:szCs w:val="20"/>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14:paraId="3218C12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AB7604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“Artículo 22.- Entes encargados de prestar servicios</w:t>
      </w:r>
    </w:p>
    <w:p w14:paraId="67F5F6A2" w14:textId="77777777" w:rsidR="00732841" w:rsidRPr="00FB78CA" w:rsidRDefault="00732841" w:rsidP="00732841">
      <w:pPr>
        <w:pStyle w:val="Sinespaciado"/>
        <w:ind w:left="851" w:right="851"/>
        <w:jc w:val="both"/>
        <w:rPr>
          <w:rFonts w:ascii="Times New Roman" w:hAnsi="Times New Roman" w:cs="Times New Roman"/>
          <w:i/>
          <w:iCs/>
          <w:color w:val="000000" w:themeColor="text1"/>
          <w:sz w:val="20"/>
          <w:szCs w:val="20"/>
        </w:rPr>
      </w:pPr>
    </w:p>
    <w:p w14:paraId="62039983"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14:paraId="3F252FA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0A2C7B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w:t>
      </w:r>
    </w:p>
    <w:p w14:paraId="4FD425A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8B5224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e) El Ministerio de Obras Públicas y Transportes, en los casos contemplados en el inciso f) del artículo 5. G (…)”.</w:t>
      </w:r>
    </w:p>
    <w:p w14:paraId="77F1CB5F"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213EED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Se prevé que el Ministerio asumiría la prestación del servicio ya sea directamente o bien, otorgando la prestación a otra persona de manera provisional. Para lo cual puede otorgar un permiso. El objetivo es </w:t>
      </w:r>
      <w:proofErr w:type="gramStart"/>
      <w:r w:rsidRPr="00FB78CA">
        <w:rPr>
          <w:rFonts w:ascii="Times New Roman" w:hAnsi="Times New Roman" w:cs="Times New Roman"/>
          <w:i/>
          <w:color w:val="000000" w:themeColor="text1"/>
          <w:sz w:val="20"/>
          <w:szCs w:val="20"/>
        </w:rPr>
        <w:t>que</w:t>
      </w:r>
      <w:proofErr w:type="gramEnd"/>
      <w:r w:rsidRPr="00FB78CA">
        <w:rPr>
          <w:rFonts w:ascii="Times New Roman" w:hAnsi="Times New Roman" w:cs="Times New Roman"/>
          <w:i/>
          <w:color w:val="000000" w:themeColor="text1"/>
          <w:sz w:val="20"/>
          <w:szCs w:val="20"/>
        </w:rPr>
        <w:t xml:space="preserve"> en la actividad relevante, el servicio prestado pueda seguir siendo prestado, de manera tal que no se interrumpa la prestación del mismo. Recordamos que:</w:t>
      </w:r>
    </w:p>
    <w:p w14:paraId="21BE037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198053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FB78CA">
        <w:rPr>
          <w:rFonts w:ascii="Times New Roman" w:hAnsi="Times New Roman" w:cs="Times New Roman"/>
          <w:i/>
          <w:iCs/>
          <w:color w:val="000000" w:themeColor="text1"/>
          <w:sz w:val="20"/>
          <w:szCs w:val="20"/>
        </w:rPr>
        <w:t>hrs</w:t>
      </w:r>
      <w:proofErr w:type="spellEnd"/>
      <w:r w:rsidRPr="00FB78CA">
        <w:rPr>
          <w:rFonts w:ascii="Times New Roman" w:hAnsi="Times New Roman" w:cs="Times New Roman"/>
          <w:i/>
          <w:iCs/>
          <w:color w:val="000000" w:themeColor="text1"/>
          <w:sz w:val="20"/>
          <w:szCs w:val="20"/>
        </w:rPr>
        <w:t>. de 24 de febrero del dos mil seis.</w:t>
      </w:r>
    </w:p>
    <w:p w14:paraId="100DA531"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6870CD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Una interrupción del servicio remunerado de personas modalidad </w:t>
      </w:r>
      <w:proofErr w:type="gramStart"/>
      <w:r w:rsidRPr="00FB78CA">
        <w:rPr>
          <w:rFonts w:ascii="Times New Roman" w:hAnsi="Times New Roman" w:cs="Times New Roman"/>
          <w:i/>
          <w:color w:val="000000" w:themeColor="text1"/>
          <w:sz w:val="20"/>
          <w:szCs w:val="20"/>
        </w:rPr>
        <w:t>autobús  lesionaría</w:t>
      </w:r>
      <w:proofErr w:type="gramEnd"/>
      <w:r w:rsidRPr="00FB78CA">
        <w:rPr>
          <w:rFonts w:ascii="Times New Roman" w:hAnsi="Times New Roman" w:cs="Times New Roman"/>
          <w:i/>
          <w:color w:val="000000" w:themeColor="text1"/>
          <w:sz w:val="20"/>
          <w:szCs w:val="20"/>
        </w:rPr>
        <w:t xml:space="preserve"> gravemente los derechos de los usuarios a los cuales se pretende proteger a través de la regulación en general y a los cuales debe responder incluso la renovación de la concesión, como señalamos en el dictamen C-165-2014, al indicar:</w:t>
      </w:r>
    </w:p>
    <w:p w14:paraId="360444E2"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CD3758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FB78CA">
        <w:rPr>
          <w:rFonts w:ascii="Times New Roman" w:hAnsi="Times New Roman" w:cs="Times New Roman"/>
          <w:i/>
          <w:color w:val="000000" w:themeColor="text1"/>
          <w:sz w:val="20"/>
          <w:szCs w:val="20"/>
        </w:rPr>
        <w:t> </w:t>
      </w:r>
      <w:r w:rsidRPr="00FB78CA">
        <w:rPr>
          <w:rFonts w:ascii="Times New Roman" w:hAnsi="Times New Roman" w:cs="Times New Roman"/>
          <w:i/>
          <w:iCs/>
          <w:color w:val="000000" w:themeColor="text1"/>
          <w:sz w:val="20"/>
          <w:szCs w:val="20"/>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14:paraId="3750BDA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2F892C1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FB78CA">
        <w:rPr>
          <w:rFonts w:ascii="Times New Roman" w:hAnsi="Times New Roman" w:cs="Times New Roman"/>
          <w:i/>
          <w:iCs/>
          <w:color w:val="000000" w:themeColor="text1"/>
          <w:sz w:val="20"/>
          <w:szCs w:val="20"/>
        </w:rPr>
        <w:t>hrs</w:t>
      </w:r>
      <w:proofErr w:type="spellEnd"/>
      <w:r w:rsidRPr="00FB78CA">
        <w:rPr>
          <w:rFonts w:ascii="Times New Roman" w:hAnsi="Times New Roman" w:cs="Times New Roman"/>
          <w:i/>
          <w:iCs/>
          <w:color w:val="000000" w:themeColor="text1"/>
          <w:sz w:val="20"/>
          <w:szCs w:val="20"/>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14:paraId="3C6DB943"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86914AF"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El garantizar a todo habitante del país una prestación continúa y de calidad del servicio remunerado de personas modalidad autobús puede fundamentar la decisión administrativa de otorgar un permiso provisional mientras se cumplen los trámites </w:t>
      </w:r>
      <w:r w:rsidRPr="00FB78CA">
        <w:rPr>
          <w:rFonts w:ascii="Times New Roman" w:hAnsi="Times New Roman" w:cs="Times New Roman"/>
          <w:i/>
          <w:color w:val="000000" w:themeColor="text1"/>
          <w:sz w:val="20"/>
          <w:szCs w:val="20"/>
        </w:rPr>
        <w:lastRenderedPageBreak/>
        <w:t xml:space="preserve">necesarios para que la renovación de la concesión sea eficaz </w:t>
      </w:r>
      <w:proofErr w:type="gramStart"/>
      <w:r w:rsidRPr="00FB78CA">
        <w:rPr>
          <w:rFonts w:ascii="Times New Roman" w:hAnsi="Times New Roman" w:cs="Times New Roman"/>
          <w:i/>
          <w:color w:val="000000" w:themeColor="text1"/>
          <w:sz w:val="20"/>
          <w:szCs w:val="20"/>
        </w:rPr>
        <w:t>y</w:t>
      </w:r>
      <w:proofErr w:type="gramEnd"/>
      <w:r w:rsidRPr="00FB78CA">
        <w:rPr>
          <w:rFonts w:ascii="Times New Roman" w:hAnsi="Times New Roman" w:cs="Times New Roman"/>
          <w:i/>
          <w:color w:val="000000" w:themeColor="text1"/>
          <w:sz w:val="20"/>
          <w:szCs w:val="20"/>
        </w:rPr>
        <w:t xml:space="preserve"> por ende, los concesionarios adquieran el derecho a la prestación.</w:t>
      </w:r>
    </w:p>
    <w:p w14:paraId="524B532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2EC1768D"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Refiriéndose a la constitucionalidad de este artículo 25 y a la forma de delegación del servicio que autoriza, la Sala Constitucional ha indicado en resolución N. 1424-95de 15:54 </w:t>
      </w:r>
      <w:proofErr w:type="spellStart"/>
      <w:r w:rsidRPr="00FB78CA">
        <w:rPr>
          <w:rFonts w:ascii="Times New Roman" w:hAnsi="Times New Roman" w:cs="Times New Roman"/>
          <w:i/>
          <w:color w:val="000000" w:themeColor="text1"/>
          <w:sz w:val="20"/>
          <w:szCs w:val="20"/>
        </w:rPr>
        <w:t>hrs</w:t>
      </w:r>
      <w:proofErr w:type="spellEnd"/>
      <w:r w:rsidRPr="00FB78CA">
        <w:rPr>
          <w:rFonts w:ascii="Times New Roman" w:hAnsi="Times New Roman" w:cs="Times New Roman"/>
          <w:i/>
          <w:color w:val="000000" w:themeColor="text1"/>
          <w:sz w:val="20"/>
          <w:szCs w:val="20"/>
        </w:rPr>
        <w:t>. De 14 de marzo de 1993:</w:t>
      </w:r>
    </w:p>
    <w:p w14:paraId="4EEDDD5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650E51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FB78CA">
        <w:rPr>
          <w:rFonts w:ascii="Times New Roman" w:hAnsi="Times New Roman" w:cs="Times New Roman"/>
          <w:i/>
          <w:iCs/>
          <w:color w:val="000000" w:themeColor="text1"/>
          <w:sz w:val="20"/>
          <w:szCs w:val="20"/>
        </w:rPr>
        <w:t>diferente. ..</w:t>
      </w:r>
      <w:proofErr w:type="gramEnd"/>
      <w:r w:rsidRPr="00FB78CA">
        <w:rPr>
          <w:rFonts w:ascii="Times New Roman" w:hAnsi="Times New Roman" w:cs="Times New Roman"/>
          <w:i/>
          <w:iCs/>
          <w:color w:val="000000" w:themeColor="text1"/>
          <w:sz w:val="20"/>
          <w:szCs w:val="20"/>
        </w:rPr>
        <w:t>”.</w:t>
      </w:r>
    </w:p>
    <w:p w14:paraId="38725E3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694D479"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FB78CA">
        <w:rPr>
          <w:rFonts w:ascii="Times New Roman" w:hAnsi="Times New Roman" w:cs="Times New Roman"/>
          <w:i/>
          <w:color w:val="000000" w:themeColor="text1"/>
          <w:sz w:val="20"/>
          <w:szCs w:val="20"/>
        </w:rPr>
        <w:t>y</w:t>
      </w:r>
      <w:proofErr w:type="gramEnd"/>
      <w:r w:rsidRPr="00FB78CA">
        <w:rPr>
          <w:rFonts w:ascii="Times New Roman" w:hAnsi="Times New Roman" w:cs="Times New Roman"/>
          <w:i/>
          <w:color w:val="000000" w:themeColor="text1"/>
          <w:sz w:val="20"/>
          <w:szCs w:val="20"/>
        </w:rPr>
        <w:t xml:space="preserve"> por ende, dando debida satisfacción al interés público que podría verse afectado por una interrupción del servicio público a causa de la falta de renovación eficaz de la concesión.</w:t>
      </w:r>
    </w:p>
    <w:p w14:paraId="66A7E8CB"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29A8E7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Sobre la conceptualización del permiso ha indicado la Procuraduría en Opinión Jurídica N. 051-2013 de 2 de setiembre de 2013:</w:t>
      </w:r>
    </w:p>
    <w:p w14:paraId="0E59039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07EC6C5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FB78CA">
        <w:rPr>
          <w:rFonts w:ascii="Times New Roman" w:hAnsi="Times New Roman" w:cs="Times New Roman"/>
          <w:i/>
          <w:color w:val="000000" w:themeColor="text1"/>
          <w:sz w:val="20"/>
          <w:szCs w:val="20"/>
        </w:rPr>
        <w:t> </w:t>
      </w:r>
      <w:r w:rsidRPr="00FB78CA">
        <w:rPr>
          <w:rFonts w:ascii="Times New Roman" w:hAnsi="Times New Roman" w:cs="Times New Roman"/>
          <w:i/>
          <w:iCs/>
          <w:color w:val="000000" w:themeColor="text1"/>
          <w:sz w:val="20"/>
          <w:szCs w:val="20"/>
        </w:rPr>
        <w:t>Aprovechamiento de las Fuerzas Hidráulicas para la Generación Hidroeléctrica (n.°8723 del 22 de abril del 2009).</w:t>
      </w:r>
    </w:p>
    <w:p w14:paraId="1404F1F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CC35897"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14:paraId="0D2A53C1" w14:textId="77777777" w:rsidR="00732841" w:rsidRPr="00FB78CA" w:rsidRDefault="00732841" w:rsidP="00732841">
      <w:pPr>
        <w:pStyle w:val="Sinespaciado"/>
        <w:ind w:left="851" w:right="851"/>
        <w:jc w:val="both"/>
        <w:rPr>
          <w:rFonts w:ascii="Times New Roman" w:hAnsi="Times New Roman" w:cs="Times New Roman"/>
          <w:i/>
          <w:iCs/>
          <w:color w:val="000000" w:themeColor="text1"/>
          <w:sz w:val="20"/>
          <w:szCs w:val="20"/>
        </w:rPr>
      </w:pPr>
    </w:p>
    <w:p w14:paraId="2BDBBDC0"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14:paraId="280B2FCA"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50352555"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Acto de naturaleza precaria y temporal, el recurrir a su otorgamiento para la prestación del servicio remunerado debe motivarse en circunstancias excepcionales referidas a la </w:t>
      </w:r>
      <w:r w:rsidRPr="00FB78CA">
        <w:rPr>
          <w:rFonts w:ascii="Times New Roman" w:hAnsi="Times New Roman" w:cs="Times New Roman"/>
          <w:i/>
          <w:color w:val="000000" w:themeColor="text1"/>
          <w:sz w:val="20"/>
          <w:szCs w:val="20"/>
        </w:rPr>
        <w:lastRenderedPageBreak/>
        <w:t>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14:paraId="21E61CA0"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13E4EB70"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iCs/>
          <w:color w:val="000000" w:themeColor="text1"/>
          <w:sz w:val="20"/>
          <w:szCs w:val="20"/>
        </w:rPr>
        <w:t xml:space="preserve">“…este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w:t>
      </w:r>
      <w:r w:rsidR="003E4E68">
        <w:rPr>
          <w:rFonts w:ascii="Times New Roman" w:hAnsi="Times New Roman" w:cs="Times New Roman"/>
          <w:i/>
          <w:iCs/>
          <w:color w:val="000000" w:themeColor="text1"/>
          <w:sz w:val="20"/>
          <w:szCs w:val="20"/>
        </w:rPr>
        <w:t>…</w:t>
      </w:r>
      <w:r w:rsidRPr="00FB78CA">
        <w:rPr>
          <w:rFonts w:ascii="Times New Roman" w:hAnsi="Times New Roman" w:cs="Times New Roman"/>
          <w:i/>
          <w:iCs/>
          <w:color w:val="000000" w:themeColor="text1"/>
          <w:sz w:val="20"/>
          <w:szCs w:val="20"/>
        </w:rPr>
        <w:t xml:space="preserve">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FB78CA">
        <w:rPr>
          <w:rFonts w:ascii="Times New Roman" w:hAnsi="Times New Roman" w:cs="Times New Roman"/>
          <w:i/>
          <w:iCs/>
          <w:color w:val="000000" w:themeColor="text1"/>
          <w:sz w:val="20"/>
          <w:szCs w:val="20"/>
        </w:rPr>
        <w:t>hrs</w:t>
      </w:r>
      <w:proofErr w:type="spellEnd"/>
      <w:r w:rsidRPr="00FB78CA">
        <w:rPr>
          <w:rFonts w:ascii="Times New Roman" w:hAnsi="Times New Roman" w:cs="Times New Roman"/>
          <w:i/>
          <w:iCs/>
          <w:color w:val="000000" w:themeColor="text1"/>
          <w:sz w:val="20"/>
          <w:szCs w:val="20"/>
        </w:rPr>
        <w:t>. De 10 de agosto de 2007.</w:t>
      </w:r>
    </w:p>
    <w:p w14:paraId="5028DBD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A868AC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 xml:space="preserve">Principio de continuidad, </w:t>
      </w:r>
      <w:proofErr w:type="gramStart"/>
      <w:r w:rsidRPr="00FB78CA">
        <w:rPr>
          <w:rFonts w:ascii="Times New Roman" w:hAnsi="Times New Roman" w:cs="Times New Roman"/>
          <w:i/>
          <w:color w:val="000000" w:themeColor="text1"/>
          <w:sz w:val="20"/>
          <w:szCs w:val="20"/>
        </w:rPr>
        <w:t>fundamento  que</w:t>
      </w:r>
      <w:proofErr w:type="gramEnd"/>
      <w:r w:rsidRPr="00FB78CA">
        <w:rPr>
          <w:rFonts w:ascii="Times New Roman" w:hAnsi="Times New Roman" w:cs="Times New Roman"/>
          <w:i/>
          <w:color w:val="000000" w:themeColor="text1"/>
          <w:sz w:val="20"/>
          <w:szCs w:val="20"/>
        </w:rPr>
        <w:t xml:space="preserve"> en su momento justificó que dicho Consejo prorrogara permisos otorgados en relación con el servicio de transporte modalidad taxi (así, por ejemplo, sentencia N. 1803-2000 de 9:12 </w:t>
      </w:r>
      <w:proofErr w:type="spellStart"/>
      <w:r w:rsidRPr="00FB78CA">
        <w:rPr>
          <w:rFonts w:ascii="Times New Roman" w:hAnsi="Times New Roman" w:cs="Times New Roman"/>
          <w:i/>
          <w:color w:val="000000" w:themeColor="text1"/>
          <w:sz w:val="20"/>
          <w:szCs w:val="20"/>
        </w:rPr>
        <w:t>hrs</w:t>
      </w:r>
      <w:proofErr w:type="spellEnd"/>
      <w:r w:rsidRPr="00FB78CA">
        <w:rPr>
          <w:rFonts w:ascii="Times New Roman" w:hAnsi="Times New Roman" w:cs="Times New Roman"/>
          <w:i/>
          <w:color w:val="000000" w:themeColor="text1"/>
          <w:sz w:val="20"/>
          <w:szCs w:val="20"/>
        </w:rPr>
        <w:t>. De 25 de febrero de 2000).</w:t>
      </w:r>
    </w:p>
    <w:p w14:paraId="26865BD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0B7F2540" w14:textId="77777777" w:rsidR="00732841" w:rsidRPr="00FB78CA" w:rsidRDefault="00732841" w:rsidP="00732841">
      <w:pPr>
        <w:pStyle w:val="Sinespaciado"/>
        <w:ind w:left="851" w:right="851"/>
        <w:jc w:val="both"/>
        <w:rPr>
          <w:rFonts w:ascii="Times New Roman" w:hAnsi="Times New Roman" w:cs="Times New Roman"/>
          <w:b/>
          <w:i/>
          <w:color w:val="000000" w:themeColor="text1"/>
          <w:sz w:val="20"/>
          <w:szCs w:val="20"/>
        </w:rPr>
      </w:pPr>
      <w:r w:rsidRPr="00FB78CA">
        <w:rPr>
          <w:rFonts w:ascii="Times New Roman" w:hAnsi="Times New Roman" w:cs="Times New Roman"/>
          <w:b/>
          <w:i/>
          <w:color w:val="000000" w:themeColor="text1"/>
          <w:sz w:val="20"/>
          <w:szCs w:val="20"/>
        </w:rPr>
        <w:t>CONCLUSIÓN:</w:t>
      </w:r>
    </w:p>
    <w:p w14:paraId="27C4B44F"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0460D0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i/>
          <w:color w:val="000000" w:themeColor="text1"/>
          <w:sz w:val="20"/>
          <w:szCs w:val="20"/>
        </w:rPr>
        <w:t>Por lo antes expuesto, es criterio de la Procuraduría General de la República, que:</w:t>
      </w:r>
    </w:p>
    <w:p w14:paraId="5A6F50BC"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B79322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b/>
          <w:i/>
          <w:color w:val="000000" w:themeColor="text1"/>
          <w:sz w:val="20"/>
          <w:szCs w:val="20"/>
        </w:rPr>
        <w:t>1-.</w:t>
      </w:r>
      <w:r w:rsidRPr="00FB78CA">
        <w:rPr>
          <w:rFonts w:ascii="Times New Roman" w:hAnsi="Times New Roman" w:cs="Times New Roman"/>
          <w:i/>
          <w:color w:val="000000" w:themeColor="text1"/>
          <w:sz w:val="20"/>
          <w:szCs w:val="20"/>
        </w:rPr>
        <w:t xml:space="preserve"> La renovación de una concesión debe responder satisfactoriamente a las necesidades del servicio y, por ende, al interés público y a los derechos de los usuarios.</w:t>
      </w:r>
    </w:p>
    <w:p w14:paraId="73861E04"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B3A7876"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b/>
          <w:i/>
          <w:color w:val="000000" w:themeColor="text1"/>
          <w:sz w:val="20"/>
          <w:szCs w:val="20"/>
        </w:rPr>
        <w:t>2-.</w:t>
      </w:r>
      <w:r w:rsidRPr="00FB78CA">
        <w:rPr>
          <w:rFonts w:ascii="Times New Roman" w:hAnsi="Times New Roman" w:cs="Times New Roman"/>
          <w:i/>
          <w:color w:val="000000" w:themeColor="text1"/>
          <w:sz w:val="20"/>
          <w:szCs w:val="20"/>
        </w:rPr>
        <w:t xml:space="preserve"> </w:t>
      </w:r>
      <w:r w:rsidRPr="00FB78CA">
        <w:rPr>
          <w:rFonts w:ascii="Times New Roman" w:hAnsi="Times New Roman" w:cs="Times New Roman"/>
          <w:i/>
          <w:color w:val="000000" w:themeColor="text1"/>
          <w:sz w:val="20"/>
          <w:szCs w:val="20"/>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FB78CA">
        <w:rPr>
          <w:rFonts w:ascii="Times New Roman" w:hAnsi="Times New Roman" w:cs="Times New Roman"/>
          <w:i/>
          <w:color w:val="000000" w:themeColor="text1"/>
          <w:sz w:val="20"/>
          <w:szCs w:val="20"/>
        </w:rPr>
        <w:t>.</w:t>
      </w:r>
    </w:p>
    <w:p w14:paraId="0D2C2E32"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72F4FA38"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r w:rsidRPr="00FB78CA">
        <w:rPr>
          <w:rFonts w:ascii="Times New Roman" w:hAnsi="Times New Roman" w:cs="Times New Roman"/>
          <w:b/>
          <w:i/>
          <w:color w:val="000000" w:themeColor="text1"/>
          <w:sz w:val="20"/>
          <w:szCs w:val="20"/>
        </w:rPr>
        <w:t>3-.</w:t>
      </w:r>
      <w:r w:rsidRPr="00FB78CA">
        <w:rPr>
          <w:rFonts w:ascii="Times New Roman" w:hAnsi="Times New Roman" w:cs="Times New Roman"/>
          <w:i/>
          <w:color w:val="000000" w:themeColor="text1"/>
          <w:sz w:val="20"/>
          <w:szCs w:val="20"/>
        </w:rPr>
        <w:t xml:space="preserve"> </w:t>
      </w:r>
      <w:r w:rsidRPr="00FB78CA">
        <w:rPr>
          <w:rFonts w:ascii="Times New Roman" w:hAnsi="Times New Roman" w:cs="Times New Roman"/>
          <w:i/>
          <w:color w:val="000000" w:themeColor="text1"/>
          <w:sz w:val="20"/>
          <w:szCs w:val="20"/>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FB78CA">
        <w:rPr>
          <w:rFonts w:ascii="Times New Roman" w:hAnsi="Times New Roman" w:cs="Times New Roman"/>
          <w:i/>
          <w:color w:val="000000" w:themeColor="text1"/>
          <w:sz w:val="20"/>
          <w:szCs w:val="20"/>
          <w:u w:val="single"/>
          <w:lang w:val="es-MX"/>
        </w:rPr>
        <w:t>Reguladora del Transporte Remunerado de Personas por Vehículos Automotores, N° 3503 de 10 de mayo de 1965</w:t>
      </w:r>
      <w:r w:rsidRPr="00FB78CA">
        <w:rPr>
          <w:rFonts w:ascii="Times New Roman" w:hAnsi="Times New Roman" w:cs="Times New Roman"/>
          <w:i/>
          <w:color w:val="000000" w:themeColor="text1"/>
          <w:sz w:val="20"/>
          <w:szCs w:val="20"/>
          <w:lang w:val="es-MX"/>
        </w:rPr>
        <w:t>.</w:t>
      </w:r>
    </w:p>
    <w:p w14:paraId="3B30302E" w14:textId="77777777" w:rsidR="00732841" w:rsidRPr="00FB78CA" w:rsidRDefault="00732841" w:rsidP="00732841">
      <w:pPr>
        <w:pStyle w:val="Sinespaciado"/>
        <w:ind w:left="851" w:right="851"/>
        <w:jc w:val="both"/>
        <w:rPr>
          <w:rFonts w:ascii="Times New Roman" w:hAnsi="Times New Roman" w:cs="Times New Roman"/>
          <w:i/>
          <w:color w:val="000000" w:themeColor="text1"/>
          <w:sz w:val="20"/>
          <w:szCs w:val="20"/>
        </w:rPr>
      </w:pPr>
    </w:p>
    <w:p w14:paraId="42B515AD" w14:textId="77777777" w:rsidR="00732841" w:rsidRPr="00FB78CA" w:rsidRDefault="00732841" w:rsidP="00732841">
      <w:pPr>
        <w:pStyle w:val="Sinespaciad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b/>
          <w:i/>
          <w:color w:val="000000" w:themeColor="text1"/>
          <w:sz w:val="20"/>
          <w:szCs w:val="20"/>
        </w:rPr>
        <w:t>4-.</w:t>
      </w:r>
      <w:r w:rsidRPr="00FB78CA">
        <w:rPr>
          <w:rFonts w:ascii="Times New Roman" w:hAnsi="Times New Roman" w:cs="Times New Roman"/>
          <w:i/>
          <w:color w:val="000000" w:themeColor="text1"/>
          <w:sz w:val="20"/>
          <w:szCs w:val="20"/>
        </w:rPr>
        <w:t xml:space="preserve"> </w:t>
      </w:r>
      <w:r w:rsidRPr="00FB78CA">
        <w:rPr>
          <w:rFonts w:ascii="Times New Roman" w:hAnsi="Times New Roman" w:cs="Times New Roman"/>
          <w:b/>
          <w:i/>
          <w:color w:val="000000" w:themeColor="text1"/>
          <w:sz w:val="20"/>
          <w:szCs w:val="20"/>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FB78CA">
        <w:rPr>
          <w:rFonts w:ascii="Times New Roman" w:hAnsi="Times New Roman" w:cs="Times New Roman"/>
          <w:i/>
          <w:color w:val="000000" w:themeColor="text1"/>
          <w:sz w:val="20"/>
          <w:szCs w:val="20"/>
        </w:rPr>
        <w:t xml:space="preserve">. </w:t>
      </w:r>
      <w:r w:rsidRPr="00FB78CA">
        <w:rPr>
          <w:rFonts w:ascii="Times New Roman" w:hAnsi="Times New Roman" w:cs="Times New Roman"/>
          <w:color w:val="000000" w:themeColor="text1"/>
          <w:sz w:val="20"/>
          <w:szCs w:val="20"/>
        </w:rPr>
        <w:t>(…)” (El resaltado es nuestro)</w:t>
      </w:r>
    </w:p>
    <w:p w14:paraId="380D53D5" w14:textId="77777777" w:rsidR="00732841" w:rsidRPr="00FB78CA" w:rsidRDefault="00732841" w:rsidP="00732841">
      <w:pPr>
        <w:pStyle w:val="Sinespaciado"/>
        <w:spacing w:line="276" w:lineRule="auto"/>
        <w:jc w:val="both"/>
        <w:rPr>
          <w:rFonts w:ascii="Times New Roman" w:hAnsi="Times New Roman" w:cs="Times New Roman"/>
          <w:color w:val="000000" w:themeColor="text1"/>
        </w:rPr>
      </w:pPr>
    </w:p>
    <w:p w14:paraId="7255DEE1"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MX"/>
        </w:rPr>
      </w:pPr>
      <w:r w:rsidRPr="00FB78CA">
        <w:rPr>
          <w:rFonts w:ascii="Times New Roman" w:hAnsi="Times New Roman" w:cs="Times New Roman"/>
          <w:color w:val="000000" w:themeColor="text1"/>
          <w:sz w:val="24"/>
          <w:szCs w:val="24"/>
        </w:rPr>
        <w:t xml:space="preserve">Respecto a la </w:t>
      </w:r>
      <w:proofErr w:type="spellStart"/>
      <w:r w:rsidRPr="00FB78CA">
        <w:rPr>
          <w:rFonts w:ascii="Times New Roman" w:hAnsi="Times New Roman" w:cs="Times New Roman"/>
          <w:color w:val="000000" w:themeColor="text1"/>
          <w:sz w:val="24"/>
          <w:szCs w:val="24"/>
        </w:rPr>
        <w:t>vinculancia</w:t>
      </w:r>
      <w:proofErr w:type="spellEnd"/>
      <w:r w:rsidRPr="00FB78CA">
        <w:rPr>
          <w:rFonts w:ascii="Times New Roman" w:hAnsi="Times New Roman" w:cs="Times New Roman"/>
          <w:color w:val="000000" w:themeColor="text1"/>
          <w:sz w:val="24"/>
          <w:szCs w:val="24"/>
        </w:rPr>
        <w:t xml:space="preserve"> de los dictámenes de la Procuraduría General de la República, debe recordarse que la misma tiene su sustento en el </w:t>
      </w:r>
      <w:r w:rsidRPr="00FB78CA">
        <w:rPr>
          <w:rFonts w:ascii="Times New Roman" w:hAnsi="Times New Roman" w:cs="Times New Roman"/>
          <w:color w:val="000000" w:themeColor="text1"/>
          <w:sz w:val="24"/>
          <w:szCs w:val="24"/>
          <w:lang w:val="es-MX"/>
        </w:rPr>
        <w:t xml:space="preserve">artículo 2 de la Ley Orgánica del Abogado del Estado, por lo tanto, para el </w:t>
      </w:r>
      <w:r w:rsidRPr="00FB78CA">
        <w:rPr>
          <w:rFonts w:ascii="Times New Roman" w:hAnsi="Times New Roman" w:cs="Times New Roman"/>
          <w:color w:val="000000" w:themeColor="text1"/>
          <w:sz w:val="24"/>
          <w:szCs w:val="24"/>
        </w:rPr>
        <w:t>Consejo de Transporte Público sus criterios son de aplicación obligatoria.</w:t>
      </w:r>
    </w:p>
    <w:p w14:paraId="63544909"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lang w:val="es-MX"/>
        </w:rPr>
      </w:pPr>
    </w:p>
    <w:p w14:paraId="3382BC4E" w14:textId="77777777" w:rsidR="00732841" w:rsidRPr="00FB78CA" w:rsidRDefault="00732841" w:rsidP="00732841">
      <w:pPr>
        <w:pStyle w:val="Sinespaciado"/>
        <w:spacing w:line="276" w:lineRule="auto"/>
        <w:ind w:right="-91"/>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lastRenderedPageBreak/>
        <w:t xml:space="preserve">El Tribunal Contencioso Administrativo, Sección VIII, en su </w:t>
      </w:r>
      <w:r w:rsidRPr="00FB78CA">
        <w:rPr>
          <w:rFonts w:ascii="Times New Roman" w:hAnsi="Times New Roman" w:cs="Times New Roman"/>
          <w:i/>
          <w:color w:val="000000" w:themeColor="text1"/>
          <w:sz w:val="24"/>
          <w:szCs w:val="24"/>
        </w:rPr>
        <w:t xml:space="preserve">Resolución No. 00011-2008 de las quince horas cuarenta y cinco minutos del diecinueve de setiembre de dos mil ocho, ha indicado respecto a la </w:t>
      </w:r>
      <w:proofErr w:type="spellStart"/>
      <w:r w:rsidRPr="00FB78CA">
        <w:rPr>
          <w:rFonts w:ascii="Times New Roman" w:hAnsi="Times New Roman" w:cs="Times New Roman"/>
          <w:i/>
          <w:color w:val="000000" w:themeColor="text1"/>
          <w:sz w:val="24"/>
          <w:szCs w:val="24"/>
        </w:rPr>
        <w:t>vinculancia</w:t>
      </w:r>
      <w:proofErr w:type="spellEnd"/>
      <w:r w:rsidRPr="00FB78CA">
        <w:rPr>
          <w:rFonts w:ascii="Times New Roman" w:hAnsi="Times New Roman" w:cs="Times New Roman"/>
          <w:i/>
          <w:color w:val="000000" w:themeColor="text1"/>
          <w:sz w:val="24"/>
          <w:szCs w:val="24"/>
        </w:rPr>
        <w:t xml:space="preserve"> de los dictámenes de la Procuraduría General de la República lo siguiente.</w:t>
      </w:r>
    </w:p>
    <w:p w14:paraId="397ED49A" w14:textId="77777777" w:rsidR="00732841" w:rsidRPr="00FB78CA" w:rsidRDefault="00732841" w:rsidP="00732841">
      <w:pPr>
        <w:pStyle w:val="Sinespaciado"/>
        <w:spacing w:line="276" w:lineRule="auto"/>
        <w:ind w:left="567" w:right="618"/>
        <w:jc w:val="both"/>
        <w:rPr>
          <w:rFonts w:ascii="Times New Roman" w:hAnsi="Times New Roman" w:cs="Times New Roman"/>
          <w:color w:val="000000" w:themeColor="text1"/>
          <w:sz w:val="24"/>
          <w:szCs w:val="24"/>
        </w:rPr>
      </w:pPr>
    </w:p>
    <w:p w14:paraId="51AEF0BC" w14:textId="77777777" w:rsidR="00732841" w:rsidRPr="00FB78CA" w:rsidRDefault="00732841" w:rsidP="00732841">
      <w:pPr>
        <w:pStyle w:val="Sinespaciado"/>
        <w:ind w:left="851" w:right="851"/>
        <w:jc w:val="both"/>
        <w:rPr>
          <w:rFonts w:ascii="Times New Roman" w:hAnsi="Times New Roman" w:cs="Times New Roman"/>
          <w:color w:val="000000" w:themeColor="text1"/>
          <w:sz w:val="20"/>
          <w:szCs w:val="20"/>
        </w:rPr>
      </w:pPr>
      <w:r w:rsidRPr="00FB78CA">
        <w:rPr>
          <w:rFonts w:ascii="Times New Roman" w:hAnsi="Times New Roman" w:cs="Times New Roman"/>
          <w:color w:val="000000" w:themeColor="text1"/>
          <w:sz w:val="20"/>
          <w:szCs w:val="20"/>
        </w:rPr>
        <w:t>“(…)</w:t>
      </w:r>
      <w:r w:rsidRPr="00FB78CA">
        <w:rPr>
          <w:rFonts w:ascii="Times New Roman" w:hAnsi="Times New Roman" w:cs="Times New Roman"/>
          <w:i/>
          <w:color w:val="000000" w:themeColor="text1"/>
          <w:sz w:val="20"/>
          <w:szCs w:val="20"/>
        </w:rPr>
        <w:t xml:space="preserve"> 2</w:t>
      </w:r>
      <w:r w:rsidRPr="00FB78CA">
        <w:rPr>
          <w:rFonts w:ascii="Times New Roman" w:hAnsi="Times New Roman" w:cs="Times New Roman"/>
          <w:b/>
          <w:i/>
          <w:color w:val="000000" w:themeColor="text1"/>
          <w:sz w:val="20"/>
          <w:szCs w:val="20"/>
        </w:rPr>
        <w:t>) SOBRE LA NATURALEZA VINCULANTE DE LOS DICTÁMENES EMITIDOS POR LA PROCURADURÍA GENERAL DE LA REPÚBLICA</w:t>
      </w:r>
      <w:r w:rsidRPr="00FB78CA">
        <w:rPr>
          <w:rFonts w:ascii="Times New Roman" w:hAnsi="Times New Roman" w:cs="Times New Roman"/>
          <w:i/>
          <w:color w:val="000000" w:themeColor="text1"/>
          <w:sz w:val="20"/>
          <w:szCs w:val="20"/>
        </w:rPr>
        <w:t xml:space="preserve">: La Ley Orgánica de la Procuraduría General de la República (Ley No. 6815 del 27 de </w:t>
      </w:r>
      <w:proofErr w:type="gramStart"/>
      <w:r w:rsidRPr="00FB78CA">
        <w:rPr>
          <w:rFonts w:ascii="Times New Roman" w:hAnsi="Times New Roman" w:cs="Times New Roman"/>
          <w:i/>
          <w:color w:val="000000" w:themeColor="text1"/>
          <w:sz w:val="20"/>
          <w:szCs w:val="20"/>
        </w:rPr>
        <w:t>Septiembre</w:t>
      </w:r>
      <w:proofErr w:type="gramEnd"/>
      <w:r w:rsidRPr="00FB78CA">
        <w:rPr>
          <w:rFonts w:ascii="Times New Roman" w:hAnsi="Times New Roman" w:cs="Times New Roman"/>
          <w:i/>
          <w:color w:val="000000" w:themeColor="text1"/>
          <w:sz w:val="20"/>
          <w:szCs w:val="20"/>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FB78CA">
        <w:rPr>
          <w:rFonts w:ascii="Times New Roman" w:hAnsi="Times New Roman" w:cs="Times New Roman"/>
          <w:i/>
          <w:color w:val="000000" w:themeColor="text1"/>
          <w:sz w:val="20"/>
          <w:szCs w:val="20"/>
        </w:rPr>
        <w:t>Agosto</w:t>
      </w:r>
      <w:proofErr w:type="gramEnd"/>
      <w:r w:rsidRPr="00FB78CA">
        <w:rPr>
          <w:rFonts w:ascii="Times New Roman" w:hAnsi="Times New Roman" w:cs="Times New Roman"/>
          <w:i/>
          <w:color w:val="000000" w:themeColor="text1"/>
          <w:sz w:val="20"/>
          <w:szCs w:val="20"/>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FB78CA">
        <w:rPr>
          <w:rFonts w:ascii="Times New Roman" w:hAnsi="Times New Roman" w:cs="Times New Roman"/>
          <w:i/>
          <w:color w:val="000000" w:themeColor="text1"/>
          <w:sz w:val="20"/>
          <w:szCs w:val="20"/>
        </w:rPr>
        <w:t>Pública./</w:t>
      </w:r>
      <w:proofErr w:type="gramEnd"/>
      <w:r w:rsidRPr="00FB78CA">
        <w:rPr>
          <w:rFonts w:ascii="Times New Roman" w:hAnsi="Times New Roman" w:cs="Times New Roman"/>
          <w:i/>
          <w:color w:val="000000" w:themeColor="text1"/>
          <w:sz w:val="20"/>
          <w:szCs w:val="20"/>
        </w:rPr>
        <w:t xml:space="preserve"> "</w:t>
      </w:r>
      <w:r w:rsidRPr="00FB78CA">
        <w:rPr>
          <w:rFonts w:ascii="Times New Roman" w:hAnsi="Times New Roman" w:cs="Times New Roman"/>
          <w:b/>
          <w:i/>
          <w:color w:val="000000" w:themeColor="text1"/>
          <w:sz w:val="20"/>
          <w:szCs w:val="20"/>
        </w:rPr>
        <w:t xml:space="preserve">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 </w:t>
      </w:r>
      <w:r w:rsidRPr="00FB78CA">
        <w:rPr>
          <w:rFonts w:ascii="Times New Roman" w:hAnsi="Times New Roman" w:cs="Times New Roman"/>
          <w:color w:val="000000" w:themeColor="text1"/>
          <w:sz w:val="20"/>
          <w:szCs w:val="20"/>
        </w:rPr>
        <w:t>(…)”</w:t>
      </w:r>
    </w:p>
    <w:p w14:paraId="3F563F81" w14:textId="77777777" w:rsidR="00732841" w:rsidRPr="00FB78CA" w:rsidRDefault="00732841" w:rsidP="00732841">
      <w:pPr>
        <w:pStyle w:val="Sinespaciado"/>
        <w:spacing w:line="276" w:lineRule="auto"/>
        <w:jc w:val="both"/>
        <w:rPr>
          <w:rFonts w:ascii="Times New Roman" w:hAnsi="Times New Roman" w:cs="Times New Roman"/>
          <w:color w:val="000000" w:themeColor="text1"/>
          <w:lang w:val="es-MX"/>
        </w:rPr>
      </w:pPr>
    </w:p>
    <w:p w14:paraId="6ACEFE38" w14:textId="77777777" w:rsidR="00732841" w:rsidRPr="00FB78CA" w:rsidRDefault="00732841" w:rsidP="00732841">
      <w:pPr>
        <w:spacing w:after="0" w:line="276" w:lineRule="auto"/>
        <w:jc w:val="both"/>
        <w:rPr>
          <w:rStyle w:val="CharacterStyle1"/>
          <w:rFonts w:ascii="Times New Roman" w:eastAsia="Calibri" w:hAnsi="Times New Roman" w:cs="Times New Roman"/>
          <w:color w:val="000000" w:themeColor="text1"/>
          <w:spacing w:val="4"/>
          <w:sz w:val="24"/>
          <w:szCs w:val="24"/>
        </w:rPr>
      </w:pPr>
      <w:r w:rsidRPr="00FB78CA">
        <w:rPr>
          <w:rStyle w:val="CharacterStyle1"/>
          <w:rFonts w:ascii="Times New Roman" w:eastAsia="Calibri" w:hAnsi="Times New Roman" w:cs="Times New Roman"/>
          <w:color w:val="000000" w:themeColor="text1"/>
          <w:spacing w:val="4"/>
          <w:sz w:val="24"/>
          <w:szCs w:val="24"/>
        </w:rPr>
        <w:t xml:space="preserve">Visto todo lo anterior, lo actuado por la Junta Directiva del Consejo de Transporte Público al emitir el </w:t>
      </w:r>
      <w:r w:rsidRPr="00FB78CA">
        <w:rPr>
          <w:rFonts w:ascii="Times New Roman" w:hAnsi="Times New Roman" w:cs="Times New Roman"/>
          <w:b/>
          <w:color w:val="000000" w:themeColor="text1"/>
          <w:sz w:val="24"/>
          <w:szCs w:val="24"/>
          <w:lang w:val="es-ES_tradnl"/>
        </w:rPr>
        <w:t>Artículo 7.14 de la Sesión Ordinaria número 38-2015 de 2 de julio de 2015</w:t>
      </w:r>
      <w:r w:rsidRPr="00FB78CA">
        <w:rPr>
          <w:rStyle w:val="CharacterStyle1"/>
          <w:rFonts w:ascii="Times New Roman" w:eastAsia="Calibri" w:hAnsi="Times New Roman" w:cs="Times New Roman"/>
          <w:color w:val="000000" w:themeColor="text1"/>
          <w:spacing w:val="4"/>
          <w:sz w:val="24"/>
          <w:szCs w:val="24"/>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14:paraId="21FB99B0" w14:textId="77777777" w:rsidR="00732841" w:rsidRPr="00FB78CA" w:rsidRDefault="00732841" w:rsidP="00732841">
      <w:pPr>
        <w:spacing w:after="0" w:line="276" w:lineRule="auto"/>
        <w:jc w:val="both"/>
        <w:rPr>
          <w:rStyle w:val="CharacterStyle1"/>
          <w:rFonts w:ascii="Times New Roman" w:eastAsia="Calibri" w:hAnsi="Times New Roman" w:cs="Times New Roman"/>
          <w:color w:val="000000" w:themeColor="text1"/>
          <w:spacing w:val="4"/>
          <w:sz w:val="24"/>
          <w:szCs w:val="24"/>
        </w:rPr>
      </w:pPr>
    </w:p>
    <w:p w14:paraId="4C43CBC7" w14:textId="77777777" w:rsidR="00732841" w:rsidRPr="00FB78CA" w:rsidRDefault="00732841" w:rsidP="00732841">
      <w:pPr>
        <w:spacing w:after="0" w:line="276" w:lineRule="auto"/>
        <w:jc w:val="both"/>
        <w:rPr>
          <w:rStyle w:val="CharacterStyle1"/>
          <w:rFonts w:ascii="Times New Roman" w:eastAsia="Calibri" w:hAnsi="Times New Roman" w:cs="Times New Roman"/>
          <w:color w:val="000000" w:themeColor="text1"/>
          <w:spacing w:val="4"/>
          <w:sz w:val="24"/>
          <w:szCs w:val="24"/>
        </w:rPr>
      </w:pPr>
      <w:r w:rsidRPr="00FB78CA">
        <w:rPr>
          <w:rStyle w:val="CharacterStyle1"/>
          <w:rFonts w:ascii="Times New Roman" w:eastAsia="Calibri" w:hAnsi="Times New Roman" w:cs="Times New Roman"/>
          <w:color w:val="000000" w:themeColor="text1"/>
          <w:spacing w:val="4"/>
          <w:sz w:val="24"/>
          <w:szCs w:val="24"/>
        </w:rPr>
        <w:lastRenderedPageBreak/>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14:paraId="5FED7F23" w14:textId="77777777" w:rsidR="00732841" w:rsidRPr="00FB78CA" w:rsidRDefault="00732841" w:rsidP="00732841">
      <w:pPr>
        <w:spacing w:after="0" w:line="276" w:lineRule="auto"/>
        <w:jc w:val="both"/>
        <w:rPr>
          <w:rStyle w:val="CharacterStyle1"/>
          <w:rFonts w:ascii="Times New Roman" w:eastAsia="Calibri" w:hAnsi="Times New Roman" w:cs="Times New Roman"/>
          <w:color w:val="000000" w:themeColor="text1"/>
          <w:spacing w:val="4"/>
          <w:sz w:val="24"/>
          <w:szCs w:val="24"/>
        </w:rPr>
      </w:pPr>
    </w:p>
    <w:p w14:paraId="3533467F"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Style w:val="CharacterStyle1"/>
          <w:rFonts w:ascii="Times New Roman" w:eastAsia="Calibri" w:hAnsi="Times New Roman" w:cs="Times New Roman"/>
          <w:color w:val="000000" w:themeColor="text1"/>
          <w:spacing w:val="4"/>
          <w:sz w:val="24"/>
          <w:szCs w:val="24"/>
        </w:rPr>
        <w:t>No se encuentran vicios de nulidad que conlleven la necesaria anulación del acto administrativo, ni tampoco se considera que se esté en presencia de un perjuicio a derechos adquiridos de la recurrente, pues ésta no ha adquirido aún la condición de concesionaria porque el acto administrativo emitido por el Consejo de Transporte Público está sujeto a refrendo y el acto recurrido le otorga precisamente la condición temporal de permisionaria mientras adquiere plena efectividad el acto de renovación de concesiones</w:t>
      </w:r>
      <w:r w:rsidRPr="00FB78CA">
        <w:rPr>
          <w:rStyle w:val="CharacterStyle1"/>
          <w:rFonts w:ascii="Times New Roman" w:eastAsia="Calibri" w:hAnsi="Times New Roman" w:cs="Times New Roman"/>
          <w:b/>
          <w:color w:val="000000" w:themeColor="text1"/>
          <w:spacing w:val="4"/>
          <w:sz w:val="24"/>
          <w:szCs w:val="24"/>
        </w:rPr>
        <w:t>.</w:t>
      </w:r>
    </w:p>
    <w:p w14:paraId="0B243561" w14:textId="77777777" w:rsidR="00732841" w:rsidRPr="00FB78CA" w:rsidRDefault="00732841" w:rsidP="00732841">
      <w:pPr>
        <w:spacing w:after="0" w:line="276" w:lineRule="auto"/>
        <w:jc w:val="both"/>
        <w:rPr>
          <w:rFonts w:ascii="Times New Roman" w:hAnsi="Times New Roman" w:cs="Times New Roman"/>
          <w:color w:val="000000" w:themeColor="text1"/>
        </w:rPr>
      </w:pPr>
    </w:p>
    <w:p w14:paraId="07208968" w14:textId="77777777" w:rsidR="00732841" w:rsidRPr="00FB78CA" w:rsidRDefault="00732841" w:rsidP="00732841">
      <w:pPr>
        <w:pStyle w:val="Sinespaciado"/>
        <w:spacing w:line="276" w:lineRule="auto"/>
        <w:jc w:val="both"/>
        <w:rPr>
          <w:rFonts w:ascii="Times New Roman" w:hAnsi="Times New Roman" w:cs="Times New Roman"/>
          <w:color w:val="000000" w:themeColor="text1"/>
          <w:sz w:val="24"/>
          <w:szCs w:val="24"/>
        </w:rPr>
      </w:pPr>
    </w:p>
    <w:p w14:paraId="064412FB" w14:textId="77777777" w:rsidR="00732841" w:rsidRPr="00FB78CA" w:rsidRDefault="00732841" w:rsidP="00732841">
      <w:pPr>
        <w:pStyle w:val="Sinespaciado"/>
        <w:jc w:val="center"/>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POR TANTO</w:t>
      </w:r>
    </w:p>
    <w:p w14:paraId="7C98E37F" w14:textId="77777777" w:rsidR="00732841" w:rsidRPr="00FB78CA" w:rsidRDefault="00732841" w:rsidP="00732841">
      <w:pPr>
        <w:pStyle w:val="Sinespaciado"/>
        <w:jc w:val="both"/>
        <w:rPr>
          <w:rFonts w:ascii="Times New Roman" w:hAnsi="Times New Roman" w:cs="Times New Roman"/>
          <w:color w:val="000000" w:themeColor="text1"/>
          <w:sz w:val="24"/>
          <w:szCs w:val="24"/>
        </w:rPr>
      </w:pPr>
    </w:p>
    <w:p w14:paraId="105C87CF" w14:textId="77777777" w:rsidR="00732841" w:rsidRPr="00FB78CA" w:rsidRDefault="00732841" w:rsidP="00732841">
      <w:pPr>
        <w:pStyle w:val="Sinespaciado"/>
        <w:jc w:val="both"/>
        <w:rPr>
          <w:rFonts w:ascii="Times New Roman" w:hAnsi="Times New Roman" w:cs="Times New Roman"/>
          <w:color w:val="000000" w:themeColor="text1"/>
          <w:sz w:val="24"/>
          <w:szCs w:val="24"/>
        </w:rPr>
      </w:pPr>
    </w:p>
    <w:p w14:paraId="48D2CFAA" w14:textId="77777777" w:rsidR="00732841" w:rsidRPr="00FB78CA" w:rsidRDefault="00732841" w:rsidP="0006625E">
      <w:pPr>
        <w:tabs>
          <w:tab w:val="left" w:pos="142"/>
        </w:tabs>
        <w:spacing w:after="0"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b/>
          <w:color w:val="000000" w:themeColor="text1"/>
          <w:sz w:val="24"/>
          <w:szCs w:val="24"/>
        </w:rPr>
        <w:t>I.-</w:t>
      </w:r>
      <w:r w:rsidRPr="00FB78CA">
        <w:rPr>
          <w:rFonts w:ascii="Times New Roman" w:hAnsi="Times New Roman" w:cs="Times New Roman"/>
          <w:b/>
          <w:color w:val="000000" w:themeColor="text1"/>
          <w:sz w:val="24"/>
          <w:szCs w:val="24"/>
        </w:rPr>
        <w:tab/>
      </w:r>
      <w:r w:rsidRPr="00FB78CA">
        <w:rPr>
          <w:rFonts w:ascii="Times New Roman" w:hAnsi="Times New Roman" w:cs="Times New Roman"/>
          <w:color w:val="000000" w:themeColor="text1"/>
          <w:sz w:val="24"/>
          <w:szCs w:val="24"/>
        </w:rPr>
        <w:t xml:space="preserve">Se declara Sin Lugar por voto de mayoría el </w:t>
      </w:r>
      <w:r w:rsidRPr="00FB78CA">
        <w:rPr>
          <w:rFonts w:ascii="Times New Roman" w:hAnsi="Times New Roman" w:cs="Times New Roman"/>
          <w:b/>
          <w:color w:val="000000" w:themeColor="text1"/>
          <w:sz w:val="24"/>
          <w:szCs w:val="24"/>
        </w:rPr>
        <w:t xml:space="preserve">Recurso de Apelación en subsidio y la nulidad absoluta concomitante </w:t>
      </w:r>
      <w:r w:rsidRPr="00FB78CA">
        <w:rPr>
          <w:rFonts w:ascii="Times New Roman" w:hAnsi="Times New Roman" w:cs="Times New Roman"/>
          <w:color w:val="000000" w:themeColor="text1"/>
          <w:sz w:val="24"/>
          <w:szCs w:val="24"/>
        </w:rPr>
        <w:t xml:space="preserve">presentado por </w:t>
      </w:r>
      <w:proofErr w:type="gramStart"/>
      <w:r w:rsidR="003E4E68">
        <w:rPr>
          <w:rFonts w:ascii="Times New Roman" w:hAnsi="Times New Roman" w:cs="Times New Roman"/>
          <w:b/>
          <w:smallCaps/>
          <w:color w:val="000000" w:themeColor="text1"/>
          <w:sz w:val="24"/>
          <w:szCs w:val="24"/>
        </w:rPr>
        <w:t>ASS..</w:t>
      </w:r>
      <w:proofErr w:type="gramEnd"/>
      <w:r w:rsidR="0006625E" w:rsidRPr="00FB78CA">
        <w:rPr>
          <w:rFonts w:ascii="Times New Roman" w:hAnsi="Times New Roman" w:cs="Times New Roman"/>
          <w:b/>
          <w:smallCaps/>
          <w:color w:val="000000" w:themeColor="text1"/>
          <w:sz w:val="24"/>
          <w:szCs w:val="24"/>
        </w:rPr>
        <w:t xml:space="preserve"> S.A.</w:t>
      </w:r>
      <w:r w:rsidR="0006625E" w:rsidRPr="00FB78CA">
        <w:rPr>
          <w:rFonts w:ascii="Times New Roman" w:hAnsi="Times New Roman" w:cs="Times New Roman"/>
          <w:color w:val="000000" w:themeColor="text1"/>
          <w:sz w:val="24"/>
          <w:szCs w:val="24"/>
        </w:rPr>
        <w:t xml:space="preserve">, cédula de persona jurídica número </w:t>
      </w:r>
      <w:r w:rsidR="003E4E68">
        <w:rPr>
          <w:rFonts w:ascii="Times New Roman" w:hAnsi="Times New Roman" w:cs="Times New Roman"/>
          <w:color w:val="000000" w:themeColor="text1"/>
          <w:sz w:val="24"/>
          <w:szCs w:val="24"/>
        </w:rPr>
        <w:t>...</w:t>
      </w:r>
      <w:r w:rsidR="0006625E" w:rsidRPr="00FB78CA">
        <w:rPr>
          <w:rFonts w:ascii="Times New Roman" w:hAnsi="Times New Roman" w:cs="Times New Roman"/>
          <w:color w:val="000000" w:themeColor="text1"/>
          <w:sz w:val="24"/>
          <w:szCs w:val="24"/>
        </w:rPr>
        <w:t xml:space="preserve">, representada por </w:t>
      </w:r>
      <w:r w:rsidR="003E4E68">
        <w:rPr>
          <w:rFonts w:ascii="Times New Roman" w:hAnsi="Times New Roman" w:cs="Times New Roman"/>
          <w:color w:val="000000" w:themeColor="text1"/>
          <w:sz w:val="24"/>
          <w:szCs w:val="24"/>
        </w:rPr>
        <w:t>CCS</w:t>
      </w:r>
      <w:r w:rsidR="0006625E" w:rsidRPr="00FB78CA">
        <w:rPr>
          <w:rFonts w:ascii="Times New Roman" w:hAnsi="Times New Roman" w:cs="Times New Roman"/>
          <w:color w:val="000000" w:themeColor="text1"/>
          <w:sz w:val="24"/>
          <w:szCs w:val="24"/>
        </w:rPr>
        <w:t xml:space="preserve">, cédula de identidad número </w:t>
      </w:r>
      <w:r w:rsidR="003E4E68">
        <w:rPr>
          <w:rFonts w:ascii="Times New Roman" w:hAnsi="Times New Roman" w:cs="Times New Roman"/>
          <w:color w:val="000000" w:themeColor="text1"/>
          <w:sz w:val="24"/>
          <w:szCs w:val="24"/>
        </w:rPr>
        <w:t>CCS</w:t>
      </w:r>
      <w:r w:rsidR="0006625E" w:rsidRPr="00FB78CA">
        <w:rPr>
          <w:rFonts w:ascii="Times New Roman" w:hAnsi="Times New Roman" w:cs="Times New Roman"/>
          <w:color w:val="000000" w:themeColor="text1"/>
          <w:sz w:val="24"/>
          <w:szCs w:val="24"/>
        </w:rPr>
        <w:t>, en calidad de apoderado generalísimo sin límite de suma;</w:t>
      </w:r>
      <w:r w:rsidRPr="00FB78CA">
        <w:rPr>
          <w:rFonts w:ascii="Times New Roman" w:hAnsi="Times New Roman" w:cs="Times New Roman"/>
          <w:color w:val="000000" w:themeColor="text1"/>
          <w:sz w:val="24"/>
          <w:szCs w:val="24"/>
        </w:rPr>
        <w:t xml:space="preserve"> contra el </w:t>
      </w:r>
      <w:r w:rsidRPr="00FB78CA">
        <w:rPr>
          <w:rFonts w:ascii="Times New Roman" w:hAnsi="Times New Roman" w:cs="Times New Roman"/>
          <w:b/>
          <w:color w:val="000000" w:themeColor="text1"/>
          <w:sz w:val="24"/>
          <w:szCs w:val="24"/>
        </w:rPr>
        <w:t>Artículo 7.14 de la Sesión Ordinaria 38-2015 del 2 de julio del año 2015</w:t>
      </w:r>
      <w:r w:rsidRPr="00FB78CA">
        <w:rPr>
          <w:rFonts w:ascii="Times New Roman" w:hAnsi="Times New Roman" w:cs="Times New Roman"/>
          <w:color w:val="000000" w:themeColor="text1"/>
          <w:sz w:val="24"/>
          <w:szCs w:val="24"/>
        </w:rPr>
        <w:t xml:space="preserve"> emitido por de la Junta Directiva del Consejo de Transporte Público. Salva el voto el Juez Portuguez Méndez.  </w:t>
      </w:r>
    </w:p>
    <w:p w14:paraId="5A7580D3" w14:textId="77777777" w:rsidR="00732841" w:rsidRPr="00FB78CA" w:rsidRDefault="00732841" w:rsidP="00732841">
      <w:pPr>
        <w:tabs>
          <w:tab w:val="left" w:pos="1560"/>
        </w:tabs>
        <w:spacing w:after="0" w:line="276" w:lineRule="auto"/>
        <w:jc w:val="both"/>
        <w:rPr>
          <w:rFonts w:ascii="Times New Roman" w:hAnsi="Times New Roman" w:cs="Times New Roman"/>
          <w:b/>
          <w:color w:val="000000" w:themeColor="text1"/>
          <w:sz w:val="24"/>
          <w:szCs w:val="24"/>
        </w:rPr>
      </w:pPr>
    </w:p>
    <w:p w14:paraId="68DC1736" w14:textId="77777777" w:rsidR="00732841" w:rsidRPr="00FB78CA" w:rsidRDefault="0006625E" w:rsidP="0006625E">
      <w:pPr>
        <w:kinsoku w:val="0"/>
        <w:overflowPunct w:val="0"/>
        <w:spacing w:after="0" w:line="276" w:lineRule="auto"/>
        <w:ind w:right="-14"/>
        <w:jc w:val="both"/>
        <w:textAlignment w:val="baseline"/>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II.-</w:t>
      </w:r>
      <w:r w:rsidRPr="00FB78CA">
        <w:rPr>
          <w:rFonts w:ascii="Times New Roman" w:hAnsi="Times New Roman" w:cs="Times New Roman"/>
          <w:b/>
          <w:color w:val="000000" w:themeColor="text1"/>
          <w:sz w:val="24"/>
          <w:szCs w:val="24"/>
        </w:rPr>
        <w:tab/>
      </w:r>
      <w:r w:rsidR="00732841" w:rsidRPr="00FB78CA">
        <w:rPr>
          <w:rFonts w:ascii="Times New Roman" w:hAnsi="Times New Roman" w:cs="Times New Roman"/>
          <w:color w:val="000000" w:themeColor="text1"/>
          <w:sz w:val="24"/>
          <w:szCs w:val="24"/>
        </w:rPr>
        <w:t>De conformidad con el artículo 22, inciso c), de la citada Ley 7969, la presente resolución no tiene ulterior recurso por lo que, se</w:t>
      </w:r>
      <w:r w:rsidR="00732841" w:rsidRPr="00FB78CA">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00732841" w:rsidRPr="00FB78CA">
        <w:rPr>
          <w:rFonts w:ascii="Times New Roman" w:hAnsi="Times New Roman" w:cs="Times New Roman"/>
          <w:color w:val="000000" w:themeColor="text1"/>
          <w:sz w:val="24"/>
          <w:szCs w:val="24"/>
        </w:rPr>
        <w:t xml:space="preserve">. </w:t>
      </w:r>
    </w:p>
    <w:p w14:paraId="5E73566C" w14:textId="77777777" w:rsidR="00732841" w:rsidRPr="00FB78CA" w:rsidRDefault="00732841" w:rsidP="00732841">
      <w:pPr>
        <w:pStyle w:val="Sinespaciado"/>
        <w:jc w:val="both"/>
        <w:rPr>
          <w:rFonts w:ascii="Times New Roman" w:hAnsi="Times New Roman" w:cs="Times New Roman"/>
          <w:color w:val="000000" w:themeColor="text1"/>
          <w:sz w:val="24"/>
          <w:szCs w:val="24"/>
        </w:rPr>
      </w:pPr>
    </w:p>
    <w:p w14:paraId="09C744FB" w14:textId="77777777" w:rsidR="00732841" w:rsidRPr="00FB78CA" w:rsidRDefault="00732841" w:rsidP="00732841">
      <w:pPr>
        <w:widowControl w:val="0"/>
        <w:kinsoku w:val="0"/>
        <w:overflowPunct w:val="0"/>
        <w:spacing w:after="0" w:line="276" w:lineRule="auto"/>
        <w:ind w:right="-11"/>
        <w:jc w:val="both"/>
        <w:textAlignment w:val="baseline"/>
        <w:rPr>
          <w:rFonts w:ascii="Times New Roman" w:hAnsi="Times New Roman" w:cs="Times New Roman"/>
          <w:color w:val="000000" w:themeColor="text1"/>
          <w:sz w:val="24"/>
          <w:szCs w:val="24"/>
          <w:lang w:val="es-ES" w:eastAsia="es-ES"/>
        </w:rPr>
      </w:pPr>
      <w:r w:rsidRPr="00FB78CA">
        <w:rPr>
          <w:rFonts w:ascii="Times New Roman" w:hAnsi="Times New Roman" w:cs="Times New Roman"/>
          <w:b/>
          <w:color w:val="000000" w:themeColor="text1"/>
          <w:sz w:val="24"/>
          <w:szCs w:val="24"/>
          <w:lang w:val="es-ES" w:eastAsia="es-ES"/>
        </w:rPr>
        <w:t>II</w:t>
      </w:r>
      <w:r w:rsidR="0006625E" w:rsidRPr="00FB78CA">
        <w:rPr>
          <w:rFonts w:ascii="Times New Roman" w:hAnsi="Times New Roman" w:cs="Times New Roman"/>
          <w:b/>
          <w:color w:val="000000" w:themeColor="text1"/>
          <w:sz w:val="24"/>
          <w:szCs w:val="24"/>
          <w:lang w:val="es-ES" w:eastAsia="es-ES"/>
        </w:rPr>
        <w:t>I</w:t>
      </w:r>
      <w:r w:rsidRPr="00FB78CA">
        <w:rPr>
          <w:rFonts w:ascii="Times New Roman" w:hAnsi="Times New Roman" w:cs="Times New Roman"/>
          <w:b/>
          <w:color w:val="000000" w:themeColor="text1"/>
          <w:sz w:val="24"/>
          <w:szCs w:val="24"/>
          <w:lang w:val="es-ES" w:eastAsia="es-ES"/>
        </w:rPr>
        <w:t>.-</w:t>
      </w:r>
      <w:r w:rsidRPr="00FB78CA">
        <w:rPr>
          <w:rFonts w:ascii="Times New Roman" w:hAnsi="Times New Roman" w:cs="Times New Roman"/>
          <w:color w:val="000000" w:themeColor="text1"/>
          <w:sz w:val="24"/>
          <w:szCs w:val="24"/>
          <w:lang w:val="es-ES" w:eastAsia="es-ES"/>
        </w:rPr>
        <w:tab/>
        <w:t xml:space="preserve">Conforme las disposiciones del Artículo 16 de la Ley N. 7969 se recuerda que los fallos de este Tribunal son de acatamiento inmediato, estricto y obligatorio. </w:t>
      </w:r>
      <w:r w:rsidRPr="00FB78CA">
        <w:rPr>
          <w:rFonts w:ascii="Times New Roman" w:hAnsi="Times New Roman" w:cs="Times New Roman"/>
          <w:b/>
          <w:bCs/>
          <w:color w:val="000000" w:themeColor="text1"/>
          <w:spacing w:val="-6"/>
          <w:sz w:val="24"/>
          <w:szCs w:val="24"/>
          <w:lang w:val="es-ES" w:eastAsia="es-ES"/>
        </w:rPr>
        <w:t>NOTIFÍQUESE</w:t>
      </w:r>
    </w:p>
    <w:p w14:paraId="3CADF932" w14:textId="77777777" w:rsidR="00732841" w:rsidRPr="00FB78CA" w:rsidRDefault="00732841" w:rsidP="00732841">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14:paraId="793DCCDA" w14:textId="77777777" w:rsidR="00732841" w:rsidRPr="00FB78CA" w:rsidRDefault="00732841" w:rsidP="00732841">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14:paraId="52E8B14B" w14:textId="77777777" w:rsidR="00732841" w:rsidRPr="00FB78CA" w:rsidRDefault="00732841" w:rsidP="00732841">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r w:rsidRPr="00FB78CA">
        <w:rPr>
          <w:rFonts w:ascii="Times New Roman" w:hAnsi="Times New Roman" w:cs="Times New Roman"/>
          <w:color w:val="000000" w:themeColor="text1"/>
          <w:sz w:val="24"/>
          <w:szCs w:val="24"/>
          <w:lang w:val="es-ES" w:eastAsia="es-ES"/>
        </w:rPr>
        <w:t>Lic. Carlos Miguel Portuguez Méndez</w:t>
      </w:r>
      <w:r w:rsidRPr="00FB78CA">
        <w:rPr>
          <w:rFonts w:ascii="Times New Roman" w:hAnsi="Times New Roman" w:cs="Times New Roman"/>
          <w:color w:val="000000" w:themeColor="text1"/>
          <w:sz w:val="24"/>
          <w:szCs w:val="24"/>
          <w:lang w:val="es-ES" w:eastAsia="es-ES"/>
        </w:rPr>
        <w:br/>
      </w:r>
      <w:r w:rsidRPr="00FB78CA">
        <w:rPr>
          <w:rFonts w:ascii="Times New Roman" w:hAnsi="Times New Roman" w:cs="Times New Roman"/>
          <w:b/>
          <w:bCs/>
          <w:color w:val="000000" w:themeColor="text1"/>
          <w:sz w:val="24"/>
          <w:szCs w:val="24"/>
          <w:lang w:val="es-ES" w:eastAsia="es-ES"/>
        </w:rPr>
        <w:t>PRESIDENTE</w:t>
      </w:r>
    </w:p>
    <w:p w14:paraId="43E66BE1" w14:textId="77777777" w:rsidR="00732841" w:rsidRPr="00FB78CA" w:rsidRDefault="00732841" w:rsidP="00732841">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14:paraId="79C56436" w14:textId="77777777" w:rsidR="00732841" w:rsidRPr="00FB78CA" w:rsidRDefault="00732841" w:rsidP="00732841">
      <w:pPr>
        <w:tabs>
          <w:tab w:val="left" w:pos="5472"/>
        </w:tabs>
        <w:kinsoku w:val="0"/>
        <w:overflowPunct w:val="0"/>
        <w:spacing w:after="0" w:line="314" w:lineRule="exact"/>
        <w:ind w:left="360" w:right="-14"/>
        <w:jc w:val="center"/>
        <w:textAlignment w:val="baseline"/>
        <w:rPr>
          <w:rFonts w:ascii="Times New Roman" w:hAnsi="Times New Roman" w:cs="Times New Roman"/>
          <w:color w:val="000000" w:themeColor="text1"/>
          <w:sz w:val="24"/>
          <w:szCs w:val="24"/>
          <w:lang w:val="es-ES" w:eastAsia="es-ES"/>
        </w:rPr>
      </w:pPr>
      <w:r w:rsidRPr="00FB78CA">
        <w:rPr>
          <w:rFonts w:ascii="Times New Roman" w:hAnsi="Times New Roman" w:cs="Times New Roman"/>
          <w:color w:val="000000" w:themeColor="text1"/>
          <w:sz w:val="24"/>
          <w:szCs w:val="24"/>
          <w:lang w:val="es-ES" w:eastAsia="es-ES"/>
        </w:rPr>
        <w:t>Licda. Marta Luz Pérez Peláez</w:t>
      </w:r>
      <w:r w:rsidRPr="00FB78CA">
        <w:rPr>
          <w:rFonts w:ascii="Times New Roman" w:hAnsi="Times New Roman" w:cs="Times New Roman"/>
          <w:color w:val="000000" w:themeColor="text1"/>
          <w:sz w:val="24"/>
          <w:szCs w:val="24"/>
          <w:lang w:val="es-ES" w:eastAsia="es-ES"/>
        </w:rPr>
        <w:tab/>
        <w:t>Lic. Mario Quesada Aguirre</w:t>
      </w:r>
    </w:p>
    <w:p w14:paraId="24A264C7" w14:textId="77777777" w:rsidR="00732841" w:rsidRPr="00FB78CA" w:rsidRDefault="00732841" w:rsidP="00732841">
      <w:pPr>
        <w:tabs>
          <w:tab w:val="left" w:pos="6768"/>
        </w:tabs>
        <w:kinsoku w:val="0"/>
        <w:overflowPunct w:val="0"/>
        <w:spacing w:after="0" w:line="301" w:lineRule="exact"/>
        <w:ind w:left="1800" w:right="-14"/>
        <w:textAlignment w:val="baseline"/>
        <w:rPr>
          <w:rFonts w:ascii="Times New Roman" w:hAnsi="Times New Roman" w:cs="Times New Roman"/>
          <w:b/>
          <w:bCs/>
          <w:color w:val="000000" w:themeColor="text1"/>
          <w:sz w:val="24"/>
          <w:szCs w:val="24"/>
          <w:lang w:val="es-ES" w:eastAsia="es-ES"/>
        </w:rPr>
      </w:pPr>
      <w:r w:rsidRPr="00FB78CA">
        <w:rPr>
          <w:rFonts w:ascii="Times New Roman" w:hAnsi="Times New Roman" w:cs="Times New Roman"/>
          <w:b/>
          <w:bCs/>
          <w:color w:val="000000" w:themeColor="text1"/>
          <w:sz w:val="24"/>
          <w:szCs w:val="24"/>
          <w:lang w:val="es-ES" w:eastAsia="es-ES"/>
        </w:rPr>
        <w:t>JUEZA</w:t>
      </w:r>
      <w:r w:rsidRPr="00FB78CA">
        <w:rPr>
          <w:rFonts w:ascii="Times New Roman" w:hAnsi="Times New Roman" w:cs="Times New Roman"/>
          <w:b/>
          <w:bCs/>
          <w:color w:val="000000" w:themeColor="text1"/>
          <w:sz w:val="24"/>
          <w:szCs w:val="24"/>
          <w:lang w:val="es-ES" w:eastAsia="es-ES"/>
        </w:rPr>
        <w:tab/>
        <w:t>JUEZ</w:t>
      </w:r>
    </w:p>
    <w:p w14:paraId="0500F532" w14:textId="77777777" w:rsidR="00732841" w:rsidRPr="00FB78CA" w:rsidRDefault="00732841" w:rsidP="00732841">
      <w:pPr>
        <w:pStyle w:val="Sinespaciado"/>
        <w:jc w:val="both"/>
        <w:rPr>
          <w:rFonts w:ascii="Times New Roman" w:hAnsi="Times New Roman" w:cs="Times New Roman"/>
          <w:color w:val="000000" w:themeColor="text1"/>
          <w:sz w:val="24"/>
          <w:szCs w:val="24"/>
        </w:rPr>
      </w:pPr>
    </w:p>
    <w:p w14:paraId="10CB3CE8"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b/>
          <w:color w:val="000000" w:themeColor="text1"/>
          <w:sz w:val="24"/>
          <w:szCs w:val="24"/>
        </w:rPr>
        <w:t>VOTO SALVADO DEL LICENCIADO PORTUGUEZ MÉNDEZ. –</w:t>
      </w:r>
      <w:r w:rsidRPr="00FB78CA">
        <w:rPr>
          <w:rFonts w:ascii="Times New Roman" w:hAnsi="Times New Roman" w:cs="Times New Roman"/>
          <w:color w:val="000000" w:themeColor="text1"/>
          <w:sz w:val="24"/>
          <w:szCs w:val="24"/>
        </w:rPr>
        <w:t xml:space="preserve"> Bajo una mejor ponderación de los hechos y pruebas contenidos en el expediente del caso, y de la ilación argumentativa del voto de mayoría, </w:t>
      </w:r>
      <w:r w:rsidRPr="00FB78CA">
        <w:rPr>
          <w:rFonts w:ascii="Times New Roman" w:hAnsi="Times New Roman" w:cs="Times New Roman"/>
          <w:smallCaps/>
          <w:color w:val="000000" w:themeColor="text1"/>
          <w:sz w:val="24"/>
          <w:szCs w:val="24"/>
        </w:rPr>
        <w:t>disiento</w:t>
      </w:r>
      <w:r w:rsidRPr="00FB78CA">
        <w:rPr>
          <w:rFonts w:ascii="Times New Roman" w:hAnsi="Times New Roman" w:cs="Times New Roman"/>
          <w:color w:val="000000" w:themeColor="text1"/>
          <w:sz w:val="24"/>
          <w:szCs w:val="24"/>
        </w:rPr>
        <w:t xml:space="preserve"> respecto de la declaratoria sin lugar del Recurso </w:t>
      </w:r>
      <w:r w:rsidRPr="00FB78CA">
        <w:rPr>
          <w:rFonts w:ascii="Times New Roman" w:hAnsi="Times New Roman" w:cs="Times New Roman"/>
          <w:color w:val="000000" w:themeColor="text1"/>
          <w:sz w:val="24"/>
          <w:szCs w:val="24"/>
        </w:rPr>
        <w:lastRenderedPageBreak/>
        <w:t xml:space="preserve">de Apelación toda vez que este Juzgador ya asentó y mantiene su criterio en lo referido al </w:t>
      </w:r>
      <w:r w:rsidRPr="00FB78CA">
        <w:rPr>
          <w:rStyle w:val="CharacterStyle1"/>
          <w:rFonts w:ascii="Times New Roman" w:eastAsia="Calibri" w:hAnsi="Times New Roman" w:cs="Times New Roman"/>
          <w:b/>
          <w:color w:val="000000" w:themeColor="text1"/>
          <w:spacing w:val="4"/>
          <w:szCs w:val="24"/>
          <w:lang w:eastAsia="es-ES"/>
        </w:rPr>
        <w:t>Artículo 8.1 de la Sesión Ordinaria 25-2015 del 6 de mayo del 2015</w:t>
      </w:r>
      <w:r w:rsidRPr="00FB78CA">
        <w:rPr>
          <w:rFonts w:ascii="Times New Roman" w:hAnsi="Times New Roman" w:cs="Times New Roman"/>
          <w:color w:val="000000" w:themeColor="text1"/>
          <w:sz w:val="24"/>
          <w:szCs w:val="24"/>
        </w:rPr>
        <w:t>.</w:t>
      </w:r>
    </w:p>
    <w:p w14:paraId="5FEC5D88"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p>
    <w:p w14:paraId="09CD0EAA" w14:textId="77777777" w:rsidR="00732841" w:rsidRPr="00FB78CA" w:rsidRDefault="00732841" w:rsidP="00732841">
      <w:pPr>
        <w:spacing w:after="0" w:line="276" w:lineRule="auto"/>
        <w:jc w:val="both"/>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autobús, para así lograr la suficiente claridad y orientación para la resolución del presente caso.</w:t>
      </w:r>
    </w:p>
    <w:p w14:paraId="1AB84496" w14:textId="77777777" w:rsidR="00732841" w:rsidRPr="00FB78CA" w:rsidRDefault="00732841" w:rsidP="00732841">
      <w:pPr>
        <w:pStyle w:val="Prrafodelista"/>
        <w:spacing w:line="276" w:lineRule="auto"/>
        <w:ind w:left="0"/>
        <w:contextualSpacing w:val="0"/>
        <w:rPr>
          <w:color w:val="000000" w:themeColor="text1"/>
          <w:sz w:val="24"/>
          <w:szCs w:val="24"/>
          <w:lang w:val="es-CR"/>
        </w:rPr>
      </w:pPr>
    </w:p>
    <w:p w14:paraId="2A2BE424" w14:textId="77777777" w:rsidR="00732841" w:rsidRPr="00FB78CA" w:rsidRDefault="00732841" w:rsidP="00732841">
      <w:pPr>
        <w:pStyle w:val="Style9"/>
        <w:numPr>
          <w:ilvl w:val="0"/>
          <w:numId w:val="6"/>
        </w:numPr>
        <w:tabs>
          <w:tab w:val="left" w:pos="426"/>
        </w:tabs>
        <w:kinsoku w:val="0"/>
        <w:autoSpaceDE/>
        <w:autoSpaceDN/>
        <w:spacing w:before="0" w:line="276" w:lineRule="auto"/>
        <w:ind w:left="0" w:right="0" w:firstLine="0"/>
        <w:rPr>
          <w:color w:val="000000" w:themeColor="text1"/>
          <w:sz w:val="24"/>
          <w:szCs w:val="24"/>
          <w:lang w:val="es-CR"/>
        </w:rPr>
      </w:pPr>
      <w:r w:rsidRPr="00FB78CA">
        <w:rPr>
          <w:b/>
          <w:color w:val="000000" w:themeColor="text1"/>
          <w:sz w:val="24"/>
          <w:szCs w:val="24"/>
          <w:lang w:val="es-CR"/>
        </w:rPr>
        <w:t>SOBRE LA NULIDAD ALEGADA. -</w:t>
      </w:r>
      <w:r w:rsidRPr="00FB78CA">
        <w:rPr>
          <w:color w:val="000000" w:themeColor="text1"/>
          <w:sz w:val="24"/>
          <w:szCs w:val="24"/>
          <w:lang w:val="es-CR"/>
        </w:rPr>
        <w:t xml:space="preserve"> </w:t>
      </w:r>
    </w:p>
    <w:p w14:paraId="70DC1503" w14:textId="77777777" w:rsidR="00732841" w:rsidRPr="00FB78CA" w:rsidRDefault="00732841" w:rsidP="00732841">
      <w:pPr>
        <w:pStyle w:val="Style9"/>
        <w:tabs>
          <w:tab w:val="left" w:pos="426"/>
        </w:tabs>
        <w:kinsoku w:val="0"/>
        <w:autoSpaceDE/>
        <w:autoSpaceDN/>
        <w:spacing w:before="0" w:line="276" w:lineRule="auto"/>
        <w:ind w:right="0"/>
        <w:rPr>
          <w:b/>
          <w:color w:val="000000" w:themeColor="text1"/>
          <w:sz w:val="24"/>
          <w:szCs w:val="24"/>
          <w:lang w:val="es-CR"/>
        </w:rPr>
      </w:pPr>
    </w:p>
    <w:p w14:paraId="461F0F6C" w14:textId="77777777" w:rsidR="00732841" w:rsidRPr="00FB78CA" w:rsidRDefault="00732841" w:rsidP="00732841">
      <w:pPr>
        <w:pStyle w:val="Style9"/>
        <w:tabs>
          <w:tab w:val="left" w:pos="426"/>
        </w:tabs>
        <w:kinsoku w:val="0"/>
        <w:autoSpaceDE/>
        <w:autoSpaceDN/>
        <w:spacing w:before="0" w:line="276" w:lineRule="auto"/>
        <w:ind w:right="0"/>
        <w:rPr>
          <w:color w:val="000000" w:themeColor="text1"/>
          <w:sz w:val="24"/>
          <w:szCs w:val="24"/>
          <w:lang w:val="es-CR"/>
        </w:rPr>
      </w:pPr>
      <w:r w:rsidRPr="00FB78CA">
        <w:rPr>
          <w:color w:val="000000" w:themeColor="text1"/>
          <w:sz w:val="24"/>
          <w:szCs w:val="24"/>
          <w:lang w:val="es-CR"/>
        </w:rPr>
        <w:t>Considera necesario este Juzgador realizar algunas precisiones en cuanto al tema de la concesión del servicio público en relación con la figura del permisionario, previo a realizar el examen de la nulidad por falta de motivo alegada por el recurrente.</w:t>
      </w:r>
    </w:p>
    <w:p w14:paraId="309F7B7A" w14:textId="77777777" w:rsidR="00732841" w:rsidRPr="00FB78CA" w:rsidRDefault="00732841" w:rsidP="00732841">
      <w:pPr>
        <w:pStyle w:val="Style9"/>
        <w:tabs>
          <w:tab w:val="left" w:pos="426"/>
        </w:tabs>
        <w:kinsoku w:val="0"/>
        <w:autoSpaceDE/>
        <w:autoSpaceDN/>
        <w:spacing w:before="0" w:line="276" w:lineRule="auto"/>
        <w:ind w:right="0"/>
        <w:rPr>
          <w:color w:val="000000" w:themeColor="text1"/>
          <w:sz w:val="24"/>
          <w:szCs w:val="24"/>
          <w:lang w:val="es-CR"/>
        </w:rPr>
      </w:pPr>
    </w:p>
    <w:p w14:paraId="7150B79B" w14:textId="77777777" w:rsidR="00732841" w:rsidRPr="00FB78CA" w:rsidRDefault="00732841" w:rsidP="00732841">
      <w:pPr>
        <w:pStyle w:val="Style9"/>
        <w:numPr>
          <w:ilvl w:val="0"/>
          <w:numId w:val="4"/>
        </w:numPr>
        <w:tabs>
          <w:tab w:val="left" w:pos="426"/>
        </w:tabs>
        <w:kinsoku w:val="0"/>
        <w:autoSpaceDE/>
        <w:autoSpaceDN/>
        <w:spacing w:before="0" w:line="276" w:lineRule="auto"/>
        <w:ind w:left="0" w:right="0"/>
        <w:rPr>
          <w:b/>
          <w:color w:val="000000" w:themeColor="text1"/>
          <w:sz w:val="24"/>
          <w:szCs w:val="24"/>
          <w:lang w:val="es-CR"/>
        </w:rPr>
      </w:pPr>
      <w:r w:rsidRPr="00FB78CA">
        <w:rPr>
          <w:b/>
          <w:color w:val="000000" w:themeColor="text1"/>
          <w:sz w:val="24"/>
          <w:szCs w:val="24"/>
          <w:lang w:val="es-CR"/>
        </w:rPr>
        <w:t>En cuanto a la concesión del servicio público de transporte público masivo remunerado de personas.</w:t>
      </w:r>
    </w:p>
    <w:p w14:paraId="40A0AFAB" w14:textId="77777777" w:rsidR="00732841" w:rsidRPr="00FB78CA" w:rsidRDefault="00732841" w:rsidP="00732841">
      <w:pPr>
        <w:pStyle w:val="Style9"/>
        <w:tabs>
          <w:tab w:val="left" w:pos="426"/>
        </w:tabs>
        <w:kinsoku w:val="0"/>
        <w:autoSpaceDE/>
        <w:autoSpaceDN/>
        <w:spacing w:before="0" w:line="276" w:lineRule="auto"/>
        <w:ind w:right="0"/>
        <w:rPr>
          <w:color w:val="000000" w:themeColor="text1"/>
          <w:sz w:val="24"/>
          <w:szCs w:val="24"/>
          <w:lang w:val="es-CR"/>
        </w:rPr>
      </w:pPr>
    </w:p>
    <w:p w14:paraId="6F7FFE6C"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La obtención de la </w:t>
      </w:r>
      <w:r w:rsidRPr="00FB78CA">
        <w:rPr>
          <w:rFonts w:ascii="Times New Roman" w:eastAsiaTheme="minorEastAsia" w:hAnsi="Times New Roman" w:cs="Times New Roman"/>
          <w:i/>
          <w:color w:val="000000" w:themeColor="text1"/>
          <w:sz w:val="24"/>
          <w:szCs w:val="24"/>
        </w:rPr>
        <w:t>concesión</w:t>
      </w:r>
      <w:r w:rsidRPr="00FB78CA">
        <w:rPr>
          <w:rFonts w:ascii="Times New Roman" w:eastAsiaTheme="minorEastAsia" w:hAnsi="Times New Roman" w:cs="Times New Roman"/>
          <w:color w:val="000000" w:themeColor="text1"/>
          <w:sz w:val="24"/>
          <w:szCs w:val="24"/>
        </w:rPr>
        <w:t xml:space="preserve"> del servicio público de transporte remunerado de personas en la modalidad autobús, amparada a la Ley N. 3503 “</w:t>
      </w:r>
      <w:r w:rsidRPr="00FB78CA">
        <w:rPr>
          <w:rFonts w:ascii="Times New Roman" w:hAnsi="Times New Roman" w:cs="Times New Roman"/>
          <w:color w:val="000000" w:themeColor="text1"/>
          <w:sz w:val="24"/>
          <w:szCs w:val="24"/>
        </w:rPr>
        <w:t>Ley Reguladora del Transporte Remunerado de Personas en Vehículos Automotores”</w:t>
      </w:r>
      <w:r w:rsidRPr="00FB78CA">
        <w:rPr>
          <w:rFonts w:ascii="Times New Roman" w:eastAsiaTheme="minorEastAsia" w:hAnsi="Times New Roman" w:cs="Times New Roman"/>
          <w:color w:val="000000" w:themeColor="text1"/>
          <w:sz w:val="24"/>
          <w:szCs w:val="24"/>
        </w:rPr>
        <w:t xml:space="preserve">, y aquí discutida es producto de una licitación pública, cuyo proceso se formalizó mediante un “Contrato Administrativo”, mismo que, sin prejuzgar sobre el fondo, ha sido otorgado en </w:t>
      </w:r>
      <w:r w:rsidR="0006625E" w:rsidRPr="00FB78CA">
        <w:rPr>
          <w:rFonts w:ascii="Times New Roman" w:eastAsiaTheme="minorEastAsia" w:hAnsi="Times New Roman" w:cs="Times New Roman"/>
          <w:color w:val="000000" w:themeColor="text1"/>
          <w:sz w:val="24"/>
          <w:szCs w:val="24"/>
        </w:rPr>
        <w:t>e</w:t>
      </w:r>
      <w:r w:rsidRPr="00FB78CA">
        <w:rPr>
          <w:rFonts w:ascii="Times New Roman" w:eastAsiaTheme="minorEastAsia" w:hAnsi="Times New Roman" w:cs="Times New Roman"/>
          <w:color w:val="000000" w:themeColor="text1"/>
          <w:sz w:val="24"/>
          <w:szCs w:val="24"/>
        </w:rPr>
        <w:t xml:space="preserve">l </w:t>
      </w:r>
      <w:r w:rsidRPr="00FB78CA">
        <w:rPr>
          <w:rFonts w:ascii="Times New Roman" w:eastAsiaTheme="minorEastAsia" w:hAnsi="Times New Roman" w:cs="Times New Roman"/>
          <w:b/>
          <w:color w:val="000000" w:themeColor="text1"/>
          <w:sz w:val="24"/>
          <w:szCs w:val="24"/>
        </w:rPr>
        <w:t>Artículos 8.1.2.</w:t>
      </w:r>
      <w:r w:rsidR="0006625E" w:rsidRPr="00FB78CA">
        <w:rPr>
          <w:rFonts w:ascii="Times New Roman" w:eastAsiaTheme="minorEastAsia" w:hAnsi="Times New Roman" w:cs="Times New Roman"/>
          <w:b/>
          <w:color w:val="000000" w:themeColor="text1"/>
          <w:sz w:val="24"/>
          <w:szCs w:val="24"/>
        </w:rPr>
        <w:t>7</w:t>
      </w:r>
      <w:r w:rsidRPr="00FB78CA">
        <w:rPr>
          <w:rFonts w:ascii="Times New Roman" w:eastAsiaTheme="minorEastAsia" w:hAnsi="Times New Roman" w:cs="Times New Roman"/>
          <w:b/>
          <w:color w:val="000000" w:themeColor="text1"/>
          <w:sz w:val="24"/>
          <w:szCs w:val="24"/>
        </w:rPr>
        <w:t xml:space="preserve"> de la Sesión Ordinaria 30-2015 del 27 de mayo del 2015</w:t>
      </w:r>
      <w:r w:rsidRPr="00FB78CA">
        <w:rPr>
          <w:rFonts w:ascii="Times New Roman" w:eastAsiaTheme="minorEastAsia" w:hAnsi="Times New Roman" w:cs="Times New Roman"/>
          <w:color w:val="000000" w:themeColor="text1"/>
          <w:sz w:val="24"/>
          <w:szCs w:val="24"/>
        </w:rPr>
        <w:t>.</w:t>
      </w:r>
    </w:p>
    <w:p w14:paraId="1C506421"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531E193C"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Establece el artículo 1 de la Ley N. 3503 que la </w:t>
      </w:r>
      <w:r w:rsidRPr="00FB78CA">
        <w:rPr>
          <w:rFonts w:ascii="Times New Roman" w:eastAsiaTheme="minorEastAsia" w:hAnsi="Times New Roman" w:cs="Times New Roman"/>
          <w:i/>
          <w:color w:val="000000" w:themeColor="text1"/>
          <w:sz w:val="24"/>
          <w:szCs w:val="24"/>
        </w:rPr>
        <w:t>concesión</w:t>
      </w:r>
      <w:r w:rsidRPr="00FB78CA">
        <w:rPr>
          <w:rFonts w:ascii="Times New Roman" w:eastAsiaTheme="minorEastAsia" w:hAnsi="Times New Roman" w:cs="Times New Roman"/>
          <w:color w:val="000000" w:themeColor="text1"/>
          <w:sz w:val="24"/>
          <w:szCs w:val="24"/>
        </w:rPr>
        <w:t xml:space="preserve"> se define como:</w:t>
      </w:r>
    </w:p>
    <w:p w14:paraId="44BAE511" w14:textId="77777777" w:rsidR="00732841" w:rsidRPr="00FB78CA" w:rsidRDefault="00732841" w:rsidP="00732841">
      <w:pPr>
        <w:widowControl w:val="0"/>
        <w:jc w:val="both"/>
        <w:rPr>
          <w:rFonts w:ascii="Times New Roman" w:eastAsiaTheme="minorEastAsia" w:hAnsi="Times New Roman" w:cs="Times New Roman"/>
          <w:color w:val="000000" w:themeColor="text1"/>
          <w:sz w:val="24"/>
          <w:szCs w:val="24"/>
        </w:rPr>
      </w:pPr>
    </w:p>
    <w:p w14:paraId="50F2A7F3" w14:textId="77777777" w:rsidR="00732841" w:rsidRPr="00FB78CA" w:rsidRDefault="00732841" w:rsidP="00732841">
      <w:pPr>
        <w:ind w:left="851" w:right="851"/>
        <w:jc w:val="both"/>
        <w:rPr>
          <w:rFonts w:ascii="Times New Roman" w:hAnsi="Times New Roman" w:cs="Times New Roman"/>
          <w:color w:val="000000" w:themeColor="text1"/>
        </w:rPr>
      </w:pPr>
      <w:r w:rsidRPr="00FB78CA">
        <w:rPr>
          <w:rFonts w:ascii="Times New Roman" w:hAnsi="Times New Roman" w:cs="Times New Roman"/>
          <w:color w:val="000000" w:themeColor="text1"/>
        </w:rPr>
        <w:t>“Derecho que el Estado otorga, previo trámite de licitación pública, para explotar comercialmente una línea por medio de uno o varios vehículos colectivos, tales como autobuses, busetas, microbuses o similares.”</w:t>
      </w:r>
    </w:p>
    <w:p w14:paraId="0821E8E7" w14:textId="77777777" w:rsidR="00732841" w:rsidRPr="00FB78CA" w:rsidRDefault="00732841" w:rsidP="00732841">
      <w:pPr>
        <w:widowControl w:val="0"/>
        <w:spacing w:line="276" w:lineRule="auto"/>
        <w:jc w:val="both"/>
        <w:rPr>
          <w:rFonts w:ascii="Times New Roman" w:hAnsi="Times New Roman" w:cs="Times New Roman"/>
          <w:color w:val="000000" w:themeColor="text1"/>
        </w:rPr>
      </w:pPr>
    </w:p>
    <w:p w14:paraId="17F08E4F"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14:paraId="02901C82"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A raíz de lo anterior, es claro que una concesión de servicio público de transporte remunerado de personas, otorga un </w:t>
      </w:r>
      <w:r w:rsidRPr="00FB78CA">
        <w:rPr>
          <w:rFonts w:ascii="Times New Roman" w:eastAsiaTheme="minorEastAsia" w:hAnsi="Times New Roman" w:cs="Times New Roman"/>
          <w:i/>
          <w:color w:val="000000" w:themeColor="text1"/>
          <w:sz w:val="24"/>
          <w:szCs w:val="24"/>
        </w:rPr>
        <w:t>derecho subjetivo</w:t>
      </w:r>
      <w:r w:rsidRPr="00FB78CA">
        <w:rPr>
          <w:rFonts w:ascii="Times New Roman" w:eastAsiaTheme="minorEastAsia" w:hAnsi="Times New Roman" w:cs="Times New Roman"/>
          <w:color w:val="000000" w:themeColor="text1"/>
          <w:sz w:val="24"/>
          <w:szCs w:val="24"/>
        </w:rPr>
        <w:t xml:space="preserve">, al concesionario, mismo que se mantiene en caso de renovación de una concesión, con la obligación de establecer las condiciones de la </w:t>
      </w:r>
      <w:r w:rsidRPr="00FB78CA">
        <w:rPr>
          <w:rFonts w:ascii="Times New Roman" w:eastAsiaTheme="minorEastAsia" w:hAnsi="Times New Roman" w:cs="Times New Roman"/>
          <w:color w:val="000000" w:themeColor="text1"/>
          <w:sz w:val="24"/>
          <w:szCs w:val="24"/>
        </w:rPr>
        <w:lastRenderedPageBreak/>
        <w:t>concesión de servicio público en un contrato administrativo, pues esta ha derivado de una Licitación Pública.</w:t>
      </w:r>
    </w:p>
    <w:p w14:paraId="6DA2565B"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07D7C492"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FB78CA">
        <w:rPr>
          <w:rFonts w:ascii="Times New Roman" w:eastAsiaTheme="minorEastAsia" w:hAnsi="Times New Roman" w:cs="Times New Roman"/>
          <w:color w:val="000000" w:themeColor="text1"/>
          <w:sz w:val="24"/>
          <w:szCs w:val="24"/>
        </w:rPr>
        <w:t>Hrs</w:t>
      </w:r>
      <w:proofErr w:type="spellEnd"/>
      <w:r w:rsidRPr="00FB78CA">
        <w:rPr>
          <w:rFonts w:ascii="Times New Roman" w:eastAsiaTheme="minorEastAsia" w:hAnsi="Times New Roman" w:cs="Times New Roman"/>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14:paraId="7B9CC19E"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47BCCD86" w14:textId="77777777" w:rsidR="00732841" w:rsidRPr="00FB78CA" w:rsidRDefault="00732841" w:rsidP="00732841">
      <w:pPr>
        <w:pStyle w:val="Style9"/>
        <w:numPr>
          <w:ilvl w:val="0"/>
          <w:numId w:val="4"/>
        </w:numPr>
        <w:tabs>
          <w:tab w:val="left" w:pos="426"/>
        </w:tabs>
        <w:kinsoku w:val="0"/>
        <w:autoSpaceDE/>
        <w:autoSpaceDN/>
        <w:spacing w:before="0" w:line="276" w:lineRule="auto"/>
        <w:ind w:right="0"/>
        <w:rPr>
          <w:b/>
          <w:color w:val="000000" w:themeColor="text1"/>
          <w:sz w:val="24"/>
          <w:szCs w:val="24"/>
          <w:lang w:val="es-CR"/>
        </w:rPr>
      </w:pPr>
      <w:r w:rsidRPr="00FB78CA">
        <w:rPr>
          <w:b/>
          <w:color w:val="000000" w:themeColor="text1"/>
          <w:sz w:val="24"/>
          <w:szCs w:val="24"/>
          <w:lang w:val="es-CR"/>
        </w:rPr>
        <w:t>En cuanto al permiso para el servicio público de transporte público masivo remunerado de personas.</w:t>
      </w:r>
    </w:p>
    <w:p w14:paraId="312562B9"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02493345"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14:paraId="4D408C4C"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40531C39"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La Sala Constitucional, en cuanto al permiso expresó lo siguiente en el Voto N. 2443 de las 9:57 </w:t>
      </w:r>
      <w:proofErr w:type="spellStart"/>
      <w:r w:rsidRPr="00FB78CA">
        <w:rPr>
          <w:rFonts w:ascii="Times New Roman" w:eastAsiaTheme="minorEastAsia" w:hAnsi="Times New Roman" w:cs="Times New Roman"/>
          <w:color w:val="000000" w:themeColor="text1"/>
          <w:sz w:val="24"/>
          <w:szCs w:val="24"/>
        </w:rPr>
        <w:t>Hrs</w:t>
      </w:r>
      <w:proofErr w:type="spellEnd"/>
      <w:r w:rsidRPr="00FB78CA">
        <w:rPr>
          <w:rFonts w:ascii="Times New Roman" w:eastAsiaTheme="minorEastAsia" w:hAnsi="Times New Roman" w:cs="Times New Roman"/>
          <w:color w:val="000000" w:themeColor="text1"/>
          <w:sz w:val="24"/>
          <w:szCs w:val="24"/>
        </w:rPr>
        <w:t>; del 21 de marzo del 2003:</w:t>
      </w:r>
    </w:p>
    <w:p w14:paraId="4F6E94AB" w14:textId="77777777" w:rsidR="00732841" w:rsidRPr="00FB78CA" w:rsidRDefault="00732841" w:rsidP="00732841">
      <w:pPr>
        <w:widowControl w:val="0"/>
        <w:ind w:left="851" w:right="851"/>
        <w:jc w:val="both"/>
        <w:rPr>
          <w:rFonts w:ascii="Times New Roman" w:eastAsiaTheme="minorEastAsia" w:hAnsi="Times New Roman" w:cs="Times New Roman"/>
          <w:color w:val="000000" w:themeColor="text1"/>
        </w:rPr>
      </w:pPr>
    </w:p>
    <w:p w14:paraId="604A356B" w14:textId="77777777" w:rsidR="00732841" w:rsidRPr="00FB78CA" w:rsidRDefault="00732841" w:rsidP="00732841">
      <w:pPr>
        <w:widowControl w:val="0"/>
        <w:ind w:left="851" w:right="851"/>
        <w:jc w:val="both"/>
        <w:rPr>
          <w:rFonts w:ascii="Times New Roman" w:hAnsi="Times New Roman" w:cs="Times New Roman"/>
          <w:color w:val="000000" w:themeColor="text1"/>
        </w:rPr>
      </w:pPr>
      <w:r w:rsidRPr="00FB78CA">
        <w:rPr>
          <w:rFonts w:ascii="Times New Roman" w:eastAsiaTheme="minorEastAsia" w:hAnsi="Times New Roman" w:cs="Times New Roman"/>
          <w:color w:val="000000" w:themeColor="text1"/>
        </w:rPr>
        <w:t xml:space="preserve">“(…) </w:t>
      </w:r>
      <w:r w:rsidRPr="00FB78CA">
        <w:rPr>
          <w:rFonts w:ascii="Times New Roman" w:hAnsi="Times New Roman" w:cs="Times New Roman"/>
          <w:b/>
          <w:color w:val="000000" w:themeColor="text1"/>
        </w:rPr>
        <w:t xml:space="preserve">III.- DE LA NATURALEZA DE LOS PERMISOS.  </w:t>
      </w:r>
      <w:r w:rsidRPr="00FB78CA">
        <w:rPr>
          <w:rFonts w:ascii="Times New Roman" w:hAnsi="Times New Roman" w:cs="Times New Roman"/>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w:t>
      </w:r>
      <w:r w:rsidRPr="00FB78CA">
        <w:rPr>
          <w:rFonts w:ascii="Times New Roman" w:hAnsi="Times New Roman" w:cs="Times New Roman"/>
          <w:color w:val="000000" w:themeColor="text1"/>
        </w:rPr>
        <w:lastRenderedPageBreak/>
        <w:t xml:space="preserve">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FB78CA">
        <w:rPr>
          <w:rFonts w:ascii="Times New Roman" w:hAnsi="Times New Roman" w:cs="Times New Roman"/>
          <w:i/>
          <w:iCs/>
          <w:color w:val="000000" w:themeColor="text1"/>
        </w:rPr>
        <w:t xml:space="preserve">intuito </w:t>
      </w:r>
      <w:proofErr w:type="spellStart"/>
      <w:r w:rsidRPr="00FB78CA">
        <w:rPr>
          <w:rFonts w:ascii="Times New Roman" w:hAnsi="Times New Roman" w:cs="Times New Roman"/>
          <w:i/>
          <w:iCs/>
          <w:color w:val="000000" w:themeColor="text1"/>
        </w:rPr>
        <w:t>personae</w:t>
      </w:r>
      <w:proofErr w:type="spellEnd"/>
      <w:r w:rsidRPr="00FB78CA">
        <w:rPr>
          <w:rFonts w:ascii="Times New Roman" w:hAnsi="Times New Roman" w:cs="Times New Roman"/>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FB78CA">
        <w:rPr>
          <w:rFonts w:ascii="Times New Roman" w:hAnsi="Times New Roman" w:cs="Times New Roman"/>
          <w:color w:val="000000" w:themeColor="text1"/>
        </w:rPr>
        <w:t>hrs</w:t>
      </w:r>
      <w:proofErr w:type="spellEnd"/>
      <w:r w:rsidRPr="00FB78CA">
        <w:rPr>
          <w:rFonts w:ascii="Times New Roman" w:hAnsi="Times New Roman" w:cs="Times New Roman"/>
          <w:color w:val="000000" w:themeColor="text1"/>
        </w:rPr>
        <w:t>. dispuso:</w:t>
      </w:r>
    </w:p>
    <w:p w14:paraId="19F026C9" w14:textId="77777777" w:rsidR="00732841" w:rsidRPr="00FB78CA" w:rsidRDefault="00732841" w:rsidP="00732841">
      <w:pPr>
        <w:widowControl w:val="0"/>
        <w:ind w:left="851" w:right="851"/>
        <w:jc w:val="both"/>
        <w:rPr>
          <w:rFonts w:ascii="Times New Roman" w:hAnsi="Times New Roman" w:cs="Times New Roman"/>
          <w:color w:val="000000" w:themeColor="text1"/>
        </w:rPr>
      </w:pPr>
    </w:p>
    <w:p w14:paraId="2D0CA97D" w14:textId="77777777" w:rsidR="00732841" w:rsidRPr="00FB78CA" w:rsidRDefault="00732841" w:rsidP="00732841">
      <w:pPr>
        <w:widowControl w:val="0"/>
        <w:ind w:left="851" w:right="851"/>
        <w:jc w:val="both"/>
        <w:rPr>
          <w:rFonts w:ascii="Times New Roman" w:eastAsiaTheme="minorEastAsia" w:hAnsi="Times New Roman" w:cs="Times New Roman"/>
          <w:color w:val="000000" w:themeColor="text1"/>
        </w:rPr>
      </w:pPr>
      <w:r w:rsidRPr="00FB78CA">
        <w:rPr>
          <w:rFonts w:ascii="Times New Roman" w:hAnsi="Times New Roman" w:cs="Times New Roman"/>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FB78CA">
        <w:rPr>
          <w:rFonts w:ascii="Times New Roman" w:hAnsi="Times New Roman" w:cs="Times New Roman"/>
          <w:color w:val="000000" w:themeColor="text1"/>
        </w:rPr>
        <w:t>pero</w:t>
      </w:r>
      <w:proofErr w:type="gramEnd"/>
      <w:r w:rsidRPr="00FB78CA">
        <w:rPr>
          <w:rFonts w:ascii="Times New Roman" w:hAnsi="Times New Roman" w:cs="Times New Roman"/>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14:paraId="59CEEA4A" w14:textId="77777777" w:rsidR="00732841" w:rsidRPr="00FB78CA" w:rsidRDefault="00732841" w:rsidP="00732841">
      <w:pPr>
        <w:widowControl w:val="0"/>
        <w:jc w:val="both"/>
        <w:rPr>
          <w:rFonts w:ascii="Times New Roman" w:eastAsiaTheme="minorEastAsia" w:hAnsi="Times New Roman" w:cs="Times New Roman"/>
          <w:color w:val="000000" w:themeColor="text1"/>
        </w:rPr>
      </w:pPr>
    </w:p>
    <w:p w14:paraId="71FEF677" w14:textId="77777777" w:rsidR="00732841" w:rsidRPr="00FB78CA" w:rsidRDefault="00732841" w:rsidP="00732841">
      <w:pPr>
        <w:widowControl w:val="0"/>
        <w:spacing w:after="0"/>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14:paraId="5D422E69" w14:textId="77777777" w:rsidR="00732841" w:rsidRPr="00FB78CA" w:rsidRDefault="00732841" w:rsidP="00732841">
      <w:pPr>
        <w:widowControl w:val="0"/>
        <w:spacing w:after="0"/>
        <w:jc w:val="both"/>
        <w:rPr>
          <w:rFonts w:ascii="Times New Roman" w:eastAsiaTheme="minorEastAsia" w:hAnsi="Times New Roman" w:cs="Times New Roman"/>
          <w:color w:val="000000" w:themeColor="text1"/>
          <w:sz w:val="24"/>
          <w:szCs w:val="24"/>
        </w:rPr>
      </w:pPr>
    </w:p>
    <w:p w14:paraId="4EFB63A9" w14:textId="77777777" w:rsidR="00732841" w:rsidRPr="00FB78CA" w:rsidRDefault="00732841" w:rsidP="00732841">
      <w:pPr>
        <w:spacing w:after="0"/>
        <w:ind w:left="851" w:right="851"/>
        <w:jc w:val="both"/>
        <w:rPr>
          <w:rFonts w:ascii="Times New Roman" w:hAnsi="Times New Roman" w:cs="Times New Roman"/>
          <w:bCs/>
          <w:color w:val="000000" w:themeColor="text1"/>
          <w:lang w:eastAsia="es-ES"/>
        </w:rPr>
      </w:pPr>
      <w:r w:rsidRPr="00FB78CA">
        <w:rPr>
          <w:rFonts w:ascii="Times New Roman" w:hAnsi="Times New Roman" w:cs="Times New Roman"/>
          <w:color w:val="000000" w:themeColor="text1"/>
        </w:rPr>
        <w:lastRenderedPageBreak/>
        <w:t xml:space="preserve">“Artículo 25.- </w:t>
      </w:r>
      <w:r w:rsidRPr="00FB78CA">
        <w:rPr>
          <w:rFonts w:ascii="Times New Roman" w:hAnsi="Times New Roman" w:cs="Times New Roman"/>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FB78CA">
        <w:rPr>
          <w:rFonts w:ascii="Times New Roman" w:hAnsi="Times New Roman" w:cs="Times New Roman"/>
          <w:bCs/>
          <w:color w:val="000000" w:themeColor="text1"/>
          <w:lang w:eastAsia="es-ES"/>
        </w:rPr>
        <w:t>(…)</w:t>
      </w:r>
    </w:p>
    <w:p w14:paraId="1D2B2B5B" w14:textId="77777777" w:rsidR="00732841" w:rsidRPr="00FB78CA" w:rsidRDefault="00732841" w:rsidP="00732841">
      <w:pPr>
        <w:ind w:left="851" w:right="851"/>
        <w:jc w:val="both"/>
        <w:rPr>
          <w:rFonts w:ascii="Times New Roman" w:hAnsi="Times New Roman" w:cs="Times New Roman"/>
          <w:color w:val="000000" w:themeColor="text1"/>
        </w:rPr>
      </w:pPr>
    </w:p>
    <w:p w14:paraId="1C2AF72F" w14:textId="77777777" w:rsidR="00732841" w:rsidRPr="00FB78CA" w:rsidRDefault="00732841" w:rsidP="00732841">
      <w:pPr>
        <w:overflowPunct w:val="0"/>
        <w:ind w:left="851" w:right="851"/>
        <w:jc w:val="both"/>
        <w:textAlignment w:val="baseline"/>
        <w:rPr>
          <w:rFonts w:ascii="Times New Roman" w:eastAsiaTheme="minorEastAsia" w:hAnsi="Times New Roman" w:cs="Times New Roman"/>
          <w:color w:val="000000" w:themeColor="text1"/>
          <w:sz w:val="24"/>
          <w:szCs w:val="24"/>
        </w:rPr>
      </w:pPr>
      <w:r w:rsidRPr="00FB78CA">
        <w:rPr>
          <w:rFonts w:ascii="Times New Roman" w:hAnsi="Times New Roman" w:cs="Times New Roman"/>
          <w:bCs/>
          <w:color w:val="000000" w:themeColor="text1"/>
          <w:lang w:eastAsia="es-ES"/>
        </w:rPr>
        <w:t>b)</w:t>
      </w:r>
      <w:r w:rsidRPr="00FB78CA">
        <w:rPr>
          <w:rFonts w:ascii="Times New Roman" w:hAnsi="Times New Roman" w:cs="Times New Roman"/>
          <w:color w:val="000000" w:themeColor="text1"/>
          <w:lang w:eastAsia="es-ES"/>
        </w:rPr>
        <w:t xml:space="preserve"> Los servicios de operación de líneas regulares, nuevas o existentes. Los que se concederán excepcionalmente y por un plazo de tres años, </w:t>
      </w:r>
      <w:r w:rsidRPr="00FB78CA">
        <w:rPr>
          <w:rFonts w:ascii="Times New Roman" w:hAnsi="Times New Roman" w:cs="Times New Roman"/>
          <w:b/>
          <w:i/>
          <w:color w:val="000000" w:themeColor="text1"/>
          <w:u w:val="single"/>
          <w:lang w:eastAsia="es-ES"/>
        </w:rPr>
        <w:t>mientras se preparan los procesos licitatorios tendientes a otorgar las concesione</w:t>
      </w:r>
      <w:r w:rsidRPr="00FB78CA">
        <w:rPr>
          <w:rFonts w:ascii="Times New Roman" w:hAnsi="Times New Roman" w:cs="Times New Roman"/>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FB78CA">
        <w:rPr>
          <w:rFonts w:ascii="Times New Roman" w:hAnsi="Times New Roman" w:cs="Times New Roman"/>
          <w:iCs/>
          <w:color w:val="000000" w:themeColor="text1"/>
        </w:rPr>
        <w:t>(Así reformado por el artículo único de la ley Nº 8826 de 5 de mayo de 2010)” (El resaltado no es del original)</w:t>
      </w:r>
    </w:p>
    <w:p w14:paraId="37599799" w14:textId="77777777" w:rsidR="00732841" w:rsidRPr="00FB78CA" w:rsidRDefault="00732841" w:rsidP="00732841">
      <w:pPr>
        <w:widowControl w:val="0"/>
        <w:spacing w:after="0" w:line="276" w:lineRule="auto"/>
        <w:ind w:left="851" w:right="851"/>
        <w:jc w:val="both"/>
        <w:rPr>
          <w:rFonts w:ascii="Times New Roman" w:eastAsiaTheme="minorEastAsia" w:hAnsi="Times New Roman" w:cs="Times New Roman"/>
          <w:color w:val="000000" w:themeColor="text1"/>
          <w:sz w:val="24"/>
          <w:szCs w:val="24"/>
        </w:rPr>
      </w:pPr>
    </w:p>
    <w:p w14:paraId="0319940A"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14:paraId="0750F3BE"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47A364AA"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b/>
          <w:color w:val="000000" w:themeColor="text1"/>
          <w:sz w:val="24"/>
          <w:szCs w:val="24"/>
        </w:rPr>
        <w:t>II.</w:t>
      </w:r>
      <w:r w:rsidRPr="00FB78CA">
        <w:rPr>
          <w:rFonts w:ascii="Times New Roman" w:eastAsiaTheme="minorEastAsia" w:hAnsi="Times New Roman" w:cs="Times New Roman"/>
          <w:color w:val="000000" w:themeColor="text1"/>
          <w:sz w:val="24"/>
          <w:szCs w:val="24"/>
        </w:rPr>
        <w:tab/>
      </w:r>
      <w:r w:rsidRPr="00FB78CA">
        <w:rPr>
          <w:rFonts w:ascii="Times New Roman" w:eastAsiaTheme="minorEastAsia" w:hAnsi="Times New Roman" w:cs="Times New Roman"/>
          <w:b/>
          <w:color w:val="000000" w:themeColor="text1"/>
          <w:sz w:val="24"/>
          <w:szCs w:val="24"/>
        </w:rPr>
        <w:t>EL CASO CONCRETO.</w:t>
      </w:r>
    </w:p>
    <w:p w14:paraId="6259B7C5" w14:textId="77777777" w:rsidR="00FE5E2B" w:rsidRDefault="00FE5E2B"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26EBF24F"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En la especie se está ante la reiteración de los motivos del otorgamiento de un permiso para la explotación del servicio de transporte remunerado de personas dictado por la Junta Directiva del Consejo de Transporte Público en el </w:t>
      </w:r>
      <w:r w:rsidRPr="00FB78CA">
        <w:rPr>
          <w:rFonts w:ascii="Times New Roman" w:eastAsiaTheme="minorEastAsia" w:hAnsi="Times New Roman" w:cs="Times New Roman"/>
          <w:b/>
          <w:color w:val="000000" w:themeColor="text1"/>
          <w:sz w:val="24"/>
          <w:szCs w:val="24"/>
        </w:rPr>
        <w:t>Artículo 8.1 de la Sesión Ordinaria 25-2015 del 6 de mayo del 2015</w:t>
      </w:r>
      <w:r w:rsidRPr="00FB78CA">
        <w:rPr>
          <w:rFonts w:ascii="Times New Roman" w:eastAsiaTheme="minorEastAsia" w:hAnsi="Times New Roman" w:cs="Times New Roman"/>
          <w:color w:val="000000" w:themeColor="text1"/>
          <w:sz w:val="24"/>
          <w:szCs w:val="24"/>
        </w:rPr>
        <w:t>.</w:t>
      </w:r>
    </w:p>
    <w:p w14:paraId="44BB9033"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6A97C3A6" w14:textId="77777777" w:rsidR="00732841" w:rsidRPr="00FB78CA" w:rsidRDefault="00FE5E2B" w:rsidP="00FE5E2B">
      <w:pPr>
        <w:pStyle w:val="Prrafodelista"/>
        <w:widowControl w:val="0"/>
        <w:numPr>
          <w:ilvl w:val="0"/>
          <w:numId w:val="5"/>
        </w:numPr>
        <w:spacing w:line="276" w:lineRule="auto"/>
        <w:ind w:left="714" w:hanging="357"/>
        <w:contextualSpacing w:val="0"/>
        <w:jc w:val="both"/>
        <w:rPr>
          <w:rFonts w:eastAsiaTheme="minorEastAsia"/>
          <w:b/>
          <w:color w:val="000000" w:themeColor="text1"/>
          <w:sz w:val="24"/>
          <w:szCs w:val="24"/>
          <w:lang w:val="es-CR"/>
        </w:rPr>
      </w:pPr>
      <w:r>
        <w:rPr>
          <w:rFonts w:eastAsiaTheme="minorEastAsia"/>
          <w:b/>
          <w:color w:val="000000" w:themeColor="text1"/>
          <w:sz w:val="24"/>
          <w:szCs w:val="24"/>
          <w:lang w:val="es-CR"/>
        </w:rPr>
        <w:t xml:space="preserve">Alega </w:t>
      </w:r>
      <w:r w:rsidR="00732841" w:rsidRPr="00FB78CA">
        <w:rPr>
          <w:rFonts w:eastAsiaTheme="minorEastAsia"/>
          <w:b/>
          <w:color w:val="000000" w:themeColor="text1"/>
          <w:sz w:val="24"/>
          <w:szCs w:val="24"/>
          <w:lang w:val="es-CR"/>
        </w:rPr>
        <w:t>l</w:t>
      </w:r>
      <w:r>
        <w:rPr>
          <w:rFonts w:eastAsiaTheme="minorEastAsia"/>
          <w:b/>
          <w:color w:val="000000" w:themeColor="text1"/>
          <w:sz w:val="24"/>
          <w:szCs w:val="24"/>
          <w:lang w:val="es-CR"/>
        </w:rPr>
        <w:t>a</w:t>
      </w:r>
      <w:r w:rsidR="00732841" w:rsidRPr="00FB78CA">
        <w:rPr>
          <w:rFonts w:eastAsiaTheme="minorEastAsia"/>
          <w:b/>
          <w:color w:val="000000" w:themeColor="text1"/>
          <w:sz w:val="24"/>
          <w:szCs w:val="24"/>
          <w:lang w:val="es-CR"/>
        </w:rPr>
        <w:t xml:space="preserve"> recurrente, que no se le otorgó audiencia previa al igual que para el dictado del </w:t>
      </w:r>
      <w:r w:rsidR="00732841" w:rsidRPr="00FB78CA">
        <w:rPr>
          <w:b/>
          <w:color w:val="000000" w:themeColor="text1"/>
          <w:sz w:val="22"/>
          <w:szCs w:val="22"/>
          <w:lang w:val="es-CR"/>
        </w:rPr>
        <w:t xml:space="preserve">Artículo 8.1 de la Sesión Ordinaria 25-2015 del </w:t>
      </w:r>
      <w:r w:rsidR="00732841" w:rsidRPr="00FB78CA">
        <w:rPr>
          <w:b/>
          <w:bCs/>
          <w:color w:val="000000" w:themeColor="text1"/>
          <w:sz w:val="22"/>
          <w:szCs w:val="22"/>
          <w:lang w:val="es-CR"/>
        </w:rPr>
        <w:t xml:space="preserve">6 </w:t>
      </w:r>
      <w:r w:rsidR="00732841" w:rsidRPr="00FB78CA">
        <w:rPr>
          <w:b/>
          <w:color w:val="000000" w:themeColor="text1"/>
          <w:sz w:val="22"/>
          <w:szCs w:val="22"/>
          <w:lang w:val="es-CR"/>
        </w:rPr>
        <w:t>de mayo del 2015.</w:t>
      </w:r>
    </w:p>
    <w:p w14:paraId="5B39B050" w14:textId="77777777" w:rsidR="00732841" w:rsidRPr="00FB78CA" w:rsidRDefault="00732841" w:rsidP="00732841">
      <w:pPr>
        <w:widowControl w:val="0"/>
        <w:spacing w:after="0" w:line="276" w:lineRule="auto"/>
        <w:ind w:right="851"/>
        <w:jc w:val="both"/>
        <w:rPr>
          <w:rFonts w:ascii="Times New Roman" w:eastAsiaTheme="minorEastAsia" w:hAnsi="Times New Roman" w:cs="Times New Roman"/>
          <w:color w:val="000000" w:themeColor="text1"/>
          <w:sz w:val="24"/>
          <w:szCs w:val="24"/>
        </w:rPr>
      </w:pPr>
    </w:p>
    <w:p w14:paraId="4F2DD450"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De la lectura del expediente administrativo se determina primero que no ha mediado </w:t>
      </w:r>
      <w:r w:rsidRPr="00FB78CA">
        <w:rPr>
          <w:rFonts w:ascii="Times New Roman" w:eastAsiaTheme="minorEastAsia" w:hAnsi="Times New Roman" w:cs="Times New Roman"/>
          <w:i/>
          <w:color w:val="000000" w:themeColor="text1"/>
          <w:sz w:val="24"/>
          <w:szCs w:val="24"/>
        </w:rPr>
        <w:t>solicitud alguna de otorgamiento de permiso</w:t>
      </w:r>
      <w:r w:rsidRPr="00FB78CA">
        <w:rPr>
          <w:rFonts w:ascii="Times New Roman" w:eastAsiaTheme="minorEastAsia" w:hAnsi="Times New Roman" w:cs="Times New Roman"/>
          <w:color w:val="000000" w:themeColor="text1"/>
          <w:sz w:val="24"/>
          <w:szCs w:val="24"/>
        </w:rPr>
        <w:t xml:space="preserve"> para el servicio público de transporte remunerado en la modalidad autobús, por parte del recurrente.</w:t>
      </w:r>
    </w:p>
    <w:p w14:paraId="2C36E671"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51334DAC"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14:paraId="3837AA68"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4A913956" w14:textId="77777777" w:rsidR="00732841" w:rsidRPr="00FB78CA" w:rsidRDefault="00732841" w:rsidP="00732841">
      <w:pPr>
        <w:widowControl w:val="0"/>
        <w:spacing w:after="0" w:line="276" w:lineRule="auto"/>
        <w:jc w:val="both"/>
        <w:rPr>
          <w:rFonts w:ascii="Times New Roman"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No </w:t>
      </w:r>
      <w:proofErr w:type="gramStart"/>
      <w:r w:rsidRPr="00FB78CA">
        <w:rPr>
          <w:rFonts w:ascii="Times New Roman" w:eastAsiaTheme="minorEastAsia" w:hAnsi="Times New Roman" w:cs="Times New Roman"/>
          <w:color w:val="000000" w:themeColor="text1"/>
          <w:sz w:val="24"/>
          <w:szCs w:val="24"/>
        </w:rPr>
        <w:t>obstante</w:t>
      </w:r>
      <w:proofErr w:type="gramEnd"/>
      <w:r w:rsidRPr="00FB78CA">
        <w:rPr>
          <w:rFonts w:ascii="Times New Roman" w:eastAsiaTheme="minorEastAsia" w:hAnsi="Times New Roman" w:cs="Times New Roman"/>
          <w:color w:val="000000" w:themeColor="text1"/>
          <w:sz w:val="24"/>
          <w:szCs w:val="24"/>
        </w:rPr>
        <w:t xml:space="preserve"> lo anterior, el </w:t>
      </w:r>
      <w:r w:rsidRPr="00FB78CA">
        <w:rPr>
          <w:rFonts w:ascii="Times New Roman" w:hAnsi="Times New Roman" w:cs="Times New Roman"/>
          <w:b/>
          <w:color w:val="000000" w:themeColor="text1"/>
          <w:sz w:val="24"/>
          <w:szCs w:val="24"/>
        </w:rPr>
        <w:t xml:space="preserve">Artículo 8.1 de la Sesión Ordinaria 25-2015 del </w:t>
      </w:r>
      <w:r w:rsidRPr="00FB78CA">
        <w:rPr>
          <w:rFonts w:ascii="Times New Roman" w:hAnsi="Times New Roman" w:cs="Times New Roman"/>
          <w:b/>
          <w:bCs/>
          <w:color w:val="000000" w:themeColor="text1"/>
          <w:sz w:val="24"/>
          <w:szCs w:val="24"/>
        </w:rPr>
        <w:t xml:space="preserve">6 </w:t>
      </w:r>
      <w:r w:rsidRPr="00FB78CA">
        <w:rPr>
          <w:rFonts w:ascii="Times New Roman" w:hAnsi="Times New Roman" w:cs="Times New Roman"/>
          <w:b/>
          <w:color w:val="000000" w:themeColor="text1"/>
          <w:sz w:val="24"/>
          <w:szCs w:val="24"/>
        </w:rPr>
        <w:t>de mayo del 2015</w:t>
      </w:r>
      <w:r w:rsidRPr="00FB78CA">
        <w:rPr>
          <w:rFonts w:ascii="Times New Roman" w:hAnsi="Times New Roman" w:cs="Times New Roman"/>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14:paraId="4051851D" w14:textId="77777777" w:rsidR="00732841" w:rsidRPr="00FB78CA" w:rsidRDefault="00732841" w:rsidP="00732841">
      <w:pPr>
        <w:widowControl w:val="0"/>
        <w:spacing w:line="276" w:lineRule="auto"/>
        <w:jc w:val="both"/>
        <w:rPr>
          <w:rFonts w:ascii="Times New Roman" w:hAnsi="Times New Roman" w:cs="Times New Roman"/>
          <w:color w:val="000000" w:themeColor="text1"/>
          <w:sz w:val="24"/>
          <w:szCs w:val="24"/>
        </w:rPr>
      </w:pPr>
    </w:p>
    <w:p w14:paraId="126C8075" w14:textId="77777777" w:rsidR="00732841" w:rsidRPr="00FB78CA" w:rsidRDefault="00732841" w:rsidP="00732841">
      <w:pPr>
        <w:widowControl w:val="0"/>
        <w:spacing w:after="0" w:line="276" w:lineRule="auto"/>
        <w:ind w:left="851" w:right="851"/>
        <w:jc w:val="both"/>
        <w:rPr>
          <w:rFonts w:ascii="Times New Roman" w:hAnsi="Times New Roman" w:cs="Times New Roman"/>
          <w:color w:val="000000" w:themeColor="text1"/>
          <w:sz w:val="24"/>
          <w:szCs w:val="24"/>
        </w:rPr>
      </w:pPr>
      <w:r w:rsidRPr="00FB78CA">
        <w:rPr>
          <w:rFonts w:ascii="Times New Roman" w:hAnsi="Times New Roman" w:cs="Times New Roman"/>
          <w:bCs/>
          <w:i/>
          <w:color w:val="000000" w:themeColor="text1"/>
        </w:rPr>
        <w:lastRenderedPageBreak/>
        <w:t>“</w:t>
      </w:r>
      <w:r w:rsidRPr="00FB78CA">
        <w:rPr>
          <w:rFonts w:ascii="Times New Roman" w:hAnsi="Times New Roman" w:cs="Times New Roman"/>
          <w:b/>
          <w:bCs/>
          <w:i/>
          <w:color w:val="000000" w:themeColor="text1"/>
        </w:rPr>
        <w:t xml:space="preserve">DÉCIMO: </w:t>
      </w:r>
      <w:r w:rsidRPr="00FB78CA">
        <w:rPr>
          <w:rFonts w:ascii="Times New Roman" w:hAnsi="Times New Roman" w:cs="Times New Roman"/>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FB78CA">
        <w:rPr>
          <w:rFonts w:ascii="Times New Roman" w:hAnsi="Times New Roman" w:cs="Times New Roman"/>
          <w:color w:val="000000" w:themeColor="text1"/>
        </w:rPr>
        <w:t xml:space="preserve">(…)”(La cursiva no es del original) </w:t>
      </w:r>
    </w:p>
    <w:p w14:paraId="6788B097" w14:textId="77777777" w:rsidR="00732841" w:rsidRPr="00FB78CA" w:rsidRDefault="00732841" w:rsidP="00732841">
      <w:pPr>
        <w:widowControl w:val="0"/>
        <w:spacing w:after="0" w:line="276" w:lineRule="auto"/>
        <w:jc w:val="both"/>
        <w:rPr>
          <w:rFonts w:ascii="Times New Roman" w:hAnsi="Times New Roman" w:cs="Times New Roman"/>
          <w:color w:val="000000" w:themeColor="text1"/>
          <w:sz w:val="24"/>
          <w:szCs w:val="24"/>
        </w:rPr>
      </w:pPr>
    </w:p>
    <w:p w14:paraId="01EB7184"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hAnsi="Times New Roman" w:cs="Times New Roman"/>
          <w:color w:val="000000" w:themeColor="text1"/>
          <w:sz w:val="24"/>
          <w:szCs w:val="24"/>
        </w:rPr>
        <w:t>Dentro del cuerpo del acto administrativo, no</w:t>
      </w:r>
      <w:r w:rsidRPr="00FB78CA">
        <w:rPr>
          <w:rFonts w:ascii="Times New Roman" w:eastAsiaTheme="minorEastAsia" w:hAnsi="Times New Roman" w:cs="Times New Roman"/>
          <w:color w:val="000000" w:themeColor="text1"/>
          <w:sz w:val="24"/>
          <w:szCs w:val="24"/>
        </w:rPr>
        <w:t xml:space="preserve"> se establece la participación del concesionario recurrente, ni se ordena la comunicación del acuerdo.</w:t>
      </w:r>
    </w:p>
    <w:p w14:paraId="406E9491"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6D4660AF" w14:textId="77777777" w:rsidR="00732841" w:rsidRPr="00FB78CA" w:rsidRDefault="00732841" w:rsidP="00732841">
      <w:pPr>
        <w:tabs>
          <w:tab w:val="left" w:pos="2370"/>
        </w:tabs>
        <w:spacing w:after="0" w:line="276" w:lineRule="auto"/>
        <w:jc w:val="both"/>
        <w:rPr>
          <w:rFonts w:ascii="Times New Roman" w:hAnsi="Times New Roman" w:cs="Times New Roman"/>
          <w:bCs/>
          <w:color w:val="000000" w:themeColor="text1"/>
          <w:sz w:val="24"/>
          <w:szCs w:val="24"/>
        </w:rPr>
      </w:pPr>
      <w:r w:rsidRPr="00FB78CA">
        <w:rPr>
          <w:rFonts w:ascii="Times New Roman" w:hAnsi="Times New Roman" w:cs="Times New Roman"/>
          <w:color w:val="000000" w:themeColor="text1"/>
          <w:sz w:val="24"/>
          <w:szCs w:val="24"/>
        </w:rPr>
        <w:t xml:space="preserve">El </w:t>
      </w:r>
      <w:r w:rsidRPr="00FB78CA">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14:paraId="3FF7FA88" w14:textId="77777777" w:rsidR="00732841" w:rsidRPr="00FB78CA" w:rsidRDefault="00732841" w:rsidP="00732841">
      <w:pPr>
        <w:jc w:val="both"/>
        <w:rPr>
          <w:rFonts w:ascii="Times New Roman" w:hAnsi="Times New Roman" w:cs="Times New Roman"/>
          <w:color w:val="000000" w:themeColor="text1"/>
        </w:rPr>
      </w:pPr>
    </w:p>
    <w:p w14:paraId="27530F0C" w14:textId="77777777" w:rsidR="00732841" w:rsidRPr="00FB78CA" w:rsidRDefault="00732841" w:rsidP="00732841">
      <w:pPr>
        <w:ind w:left="851" w:right="851"/>
        <w:jc w:val="both"/>
        <w:rPr>
          <w:rFonts w:ascii="Times New Roman" w:hAnsi="Times New Roman" w:cs="Times New Roman"/>
          <w:color w:val="000000" w:themeColor="text1"/>
        </w:rPr>
      </w:pPr>
      <w:r w:rsidRPr="00FB78CA">
        <w:rPr>
          <w:rFonts w:ascii="Times New Roman" w:hAnsi="Times New Roman" w:cs="Times New Roman"/>
          <w:color w:val="000000" w:themeColor="text1"/>
        </w:rPr>
        <w:t xml:space="preserve">“(…) El </w:t>
      </w:r>
      <w:r w:rsidRPr="00FB78CA">
        <w:rPr>
          <w:rFonts w:ascii="Times New Roman" w:hAnsi="Times New Roman" w:cs="Times New Roman"/>
          <w:iCs/>
          <w:color w:val="000000" w:themeColor="text1"/>
        </w:rPr>
        <w:t>Principio de Confianza legítima</w:t>
      </w:r>
      <w:r w:rsidRPr="00FB78CA">
        <w:rPr>
          <w:rFonts w:ascii="Times New Roman" w:hAnsi="Times New Roman" w:cs="Times New Roman"/>
          <w:color w:val="000000" w:themeColor="text1"/>
        </w:rPr>
        <w:t xml:space="preserve">, ha sido descrito por el jurista nacional </w:t>
      </w:r>
      <w:proofErr w:type="spellStart"/>
      <w:r w:rsidRPr="00FB78CA">
        <w:rPr>
          <w:rFonts w:ascii="Times New Roman" w:hAnsi="Times New Roman" w:cs="Times New Roman"/>
          <w:color w:val="000000" w:themeColor="text1"/>
        </w:rPr>
        <w:t>Jinesta</w:t>
      </w:r>
      <w:proofErr w:type="spellEnd"/>
      <w:r w:rsidRPr="00FB78CA">
        <w:rPr>
          <w:rFonts w:ascii="Times New Roman" w:hAnsi="Times New Roman" w:cs="Times New Roman"/>
          <w:color w:val="000000" w:themeColor="text1"/>
        </w:rPr>
        <w:t xml:space="preserve"> Lobo de la siguiente forma: "</w:t>
      </w:r>
      <w:r w:rsidRPr="00FB78CA">
        <w:rPr>
          <w:rFonts w:ascii="Times New Roman" w:hAnsi="Times New Roman" w:cs="Times New Roman"/>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FB78CA">
        <w:rPr>
          <w:rFonts w:ascii="Times New Roman" w:hAnsi="Times New Roman" w:cs="Times New Roman"/>
          <w:i/>
          <w:iCs/>
          <w:color w:val="000000" w:themeColor="text1"/>
          <w:u w:val="single"/>
        </w:rPr>
        <w:t xml:space="preserve"> y mantener las situaciones jurídicas aunque no sean absolutamente conformes con el ordenamiento jurídico</w:t>
      </w:r>
      <w:r w:rsidRPr="00FB78CA">
        <w:rPr>
          <w:rFonts w:ascii="Times New Roman" w:hAnsi="Times New Roman" w:cs="Times New Roman"/>
          <w:i/>
          <w:iCs/>
          <w:color w:val="000000" w:themeColor="text1"/>
        </w:rPr>
        <w:t>" (El destacado es nuestro) (</w:t>
      </w:r>
      <w:proofErr w:type="spellStart"/>
      <w:r w:rsidRPr="00FB78CA">
        <w:rPr>
          <w:rFonts w:ascii="Times New Roman" w:hAnsi="Times New Roman" w:cs="Times New Roman"/>
          <w:i/>
          <w:iCs/>
          <w:color w:val="000000" w:themeColor="text1"/>
        </w:rPr>
        <w:t>Jinesta</w:t>
      </w:r>
      <w:proofErr w:type="spellEnd"/>
      <w:r w:rsidRPr="00FB78CA">
        <w:rPr>
          <w:rFonts w:ascii="Times New Roman" w:hAnsi="Times New Roman" w:cs="Times New Roman"/>
          <w:i/>
          <w:iCs/>
          <w:color w:val="000000" w:themeColor="text1"/>
        </w:rPr>
        <w:t xml:space="preserve"> Lobo (Ernesto)). Tratado de Derecho Administrativo. Tomo I. Página 276. </w:t>
      </w:r>
      <w:r w:rsidRPr="00FB78CA">
        <w:rPr>
          <w:rFonts w:ascii="Times New Roman" w:hAnsi="Times New Roman" w:cs="Times New Roman"/>
          <w:color w:val="000000" w:themeColor="text1"/>
        </w:rPr>
        <w:t xml:space="preserve">Tal </w:t>
      </w:r>
      <w:r w:rsidRPr="00FB78CA">
        <w:rPr>
          <w:rFonts w:ascii="Times New Roman" w:hAnsi="Times New Roman" w:cs="Times New Roman"/>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FB78CA">
        <w:rPr>
          <w:rFonts w:ascii="Times New Roman" w:hAnsi="Times New Roman" w:cs="Times New Roman"/>
          <w:color w:val="000000" w:themeColor="text1"/>
        </w:rPr>
        <w:t xml:space="preserve">o personero </w:t>
      </w:r>
      <w:r w:rsidRPr="00FB78CA">
        <w:rPr>
          <w:rFonts w:ascii="Times New Roman" w:hAnsi="Times New Roman" w:cs="Times New Roman"/>
          <w:iCs/>
          <w:color w:val="000000" w:themeColor="text1"/>
        </w:rPr>
        <w:t>institucional lo acepta, por lo que resulta evidente para este Tribunal el quebranto de dicho principio y resulta de aplicación. En torno a este principio, la Sección S</w:t>
      </w:r>
      <w:r w:rsidRPr="00FB78CA">
        <w:rPr>
          <w:rFonts w:ascii="Times New Roman" w:hAnsi="Times New Roman" w:cs="Times New Roman"/>
          <w:color w:val="000000" w:themeColor="text1"/>
        </w:rPr>
        <w:t xml:space="preserve">egunda de </w:t>
      </w:r>
      <w:proofErr w:type="gramStart"/>
      <w:r w:rsidRPr="00FB78CA">
        <w:rPr>
          <w:rFonts w:ascii="Times New Roman" w:hAnsi="Times New Roman" w:cs="Times New Roman"/>
          <w:color w:val="000000" w:themeColor="text1"/>
        </w:rPr>
        <w:t>éste</w:t>
      </w:r>
      <w:proofErr w:type="gramEnd"/>
      <w:r w:rsidRPr="00FB78CA">
        <w:rPr>
          <w:rFonts w:ascii="Times New Roman" w:hAnsi="Times New Roman" w:cs="Times New Roman"/>
          <w:color w:val="000000" w:themeColor="text1"/>
        </w:rPr>
        <w:t xml:space="preserve"> Tribunal ha considerado lo siguiente: </w:t>
      </w:r>
      <w:r w:rsidRPr="00FB78CA">
        <w:rPr>
          <w:rFonts w:ascii="Times New Roman" w:hAnsi="Times New Roman" w:cs="Times New Roman"/>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w:t>
      </w:r>
      <w:r w:rsidRPr="00FB78CA">
        <w:rPr>
          <w:rFonts w:ascii="Times New Roman" w:hAnsi="Times New Roman" w:cs="Times New Roman"/>
          <w:i/>
          <w:iCs/>
          <w:color w:val="000000" w:themeColor="text1"/>
        </w:rPr>
        <w:lastRenderedPageBreak/>
        <w:t xml:space="preserve">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FB78CA">
        <w:rPr>
          <w:rFonts w:ascii="Times New Roman" w:hAnsi="Times New Roman" w:cs="Times New Roman"/>
          <w:color w:val="000000" w:themeColor="text1"/>
        </w:rPr>
        <w:t>(Tribunal Contencioso Administrativo, Sección Segunda No. 330-2005 de las 1:50 horas del 22 de julio del 2005).”</w:t>
      </w:r>
    </w:p>
    <w:p w14:paraId="3874F875"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7A6C63B6"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Es claro para este Juzgador que, al habérsele otorgado la renovación de la concesión al recurrente, el acto administrativo le otorga un derecho subjetivo a la empresa </w:t>
      </w:r>
      <w:proofErr w:type="gramStart"/>
      <w:r w:rsidR="003E4E68">
        <w:rPr>
          <w:rFonts w:ascii="Times New Roman" w:hAnsi="Times New Roman" w:cs="Times New Roman"/>
          <w:b/>
          <w:smallCaps/>
          <w:color w:val="000000" w:themeColor="text1"/>
          <w:sz w:val="24"/>
          <w:szCs w:val="24"/>
        </w:rPr>
        <w:t>ASS..</w:t>
      </w:r>
      <w:proofErr w:type="gramEnd"/>
      <w:r w:rsidR="00BE3FD5" w:rsidRPr="00FB78CA">
        <w:rPr>
          <w:rFonts w:ascii="Times New Roman" w:hAnsi="Times New Roman" w:cs="Times New Roman"/>
          <w:b/>
          <w:smallCaps/>
          <w:color w:val="000000" w:themeColor="text1"/>
          <w:sz w:val="24"/>
          <w:szCs w:val="24"/>
        </w:rPr>
        <w:t xml:space="preserve"> S.A.</w:t>
      </w:r>
      <w:r w:rsidR="00BE3FD5" w:rsidRPr="00FB78CA">
        <w:rPr>
          <w:rFonts w:ascii="Times New Roman" w:hAnsi="Times New Roman" w:cs="Times New Roman"/>
          <w:color w:val="000000" w:themeColor="text1"/>
          <w:sz w:val="24"/>
          <w:szCs w:val="24"/>
        </w:rPr>
        <w:t xml:space="preserve">, cédula de persona jurídica número </w:t>
      </w:r>
      <w:r w:rsidR="003E4E68">
        <w:rPr>
          <w:rFonts w:ascii="Times New Roman" w:hAnsi="Times New Roman" w:cs="Times New Roman"/>
          <w:color w:val="000000" w:themeColor="text1"/>
          <w:sz w:val="24"/>
          <w:szCs w:val="24"/>
        </w:rPr>
        <w:t>...</w:t>
      </w:r>
      <w:r w:rsidRPr="00FB78CA">
        <w:rPr>
          <w:rFonts w:ascii="Times New Roman" w:hAnsi="Times New Roman" w:cs="Times New Roman"/>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FB78CA">
        <w:rPr>
          <w:rFonts w:ascii="Times New Roman" w:hAnsi="Times New Roman" w:cs="Times New Roman"/>
          <w:b/>
          <w:i/>
          <w:color w:val="000000" w:themeColor="text1"/>
          <w:sz w:val="24"/>
          <w:szCs w:val="24"/>
          <w:u w:val="single"/>
        </w:rPr>
        <w:t>Principios de buena fe y confianza legítima</w:t>
      </w:r>
      <w:r w:rsidRPr="00FB78CA">
        <w:rPr>
          <w:rFonts w:ascii="Times New Roman" w:hAnsi="Times New Roman" w:cs="Times New Roman"/>
          <w:color w:val="000000" w:themeColor="text1"/>
          <w:sz w:val="24"/>
          <w:szCs w:val="24"/>
        </w:rPr>
        <w:t xml:space="preserve"> que debe impregnar las relaciones entre la Administración y los particulares, máxime en materia de contratación administrativa. </w:t>
      </w:r>
    </w:p>
    <w:p w14:paraId="2B3A3AB3"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73EAA8FC" w14:textId="77777777" w:rsidR="00732841" w:rsidRPr="00FB78CA" w:rsidRDefault="00732841" w:rsidP="00732841">
      <w:pPr>
        <w:pStyle w:val="Prrafodelista"/>
        <w:widowControl w:val="0"/>
        <w:numPr>
          <w:ilvl w:val="0"/>
          <w:numId w:val="5"/>
        </w:numPr>
        <w:spacing w:line="276" w:lineRule="auto"/>
        <w:ind w:right="851"/>
        <w:contextualSpacing w:val="0"/>
        <w:jc w:val="both"/>
        <w:rPr>
          <w:rFonts w:eastAsiaTheme="minorEastAsia"/>
          <w:b/>
          <w:color w:val="000000" w:themeColor="text1"/>
          <w:sz w:val="24"/>
          <w:szCs w:val="24"/>
          <w:lang w:val="es-CR"/>
        </w:rPr>
      </w:pPr>
      <w:r w:rsidRPr="00FB78CA">
        <w:rPr>
          <w:rFonts w:eastAsiaTheme="minorEastAsia"/>
          <w:b/>
          <w:color w:val="000000" w:themeColor="text1"/>
          <w:sz w:val="24"/>
          <w:szCs w:val="24"/>
          <w:lang w:val="es-CR"/>
        </w:rPr>
        <w:t>Alega el recurrente que se les está variando la condición jurídica del derecho subjetivo de concesionaria.</w:t>
      </w:r>
    </w:p>
    <w:p w14:paraId="0C61C216"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1D5F8742"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 xml:space="preserve">El </w:t>
      </w:r>
      <w:r w:rsidRPr="00FB78CA">
        <w:rPr>
          <w:rFonts w:ascii="Times New Roman" w:eastAsiaTheme="minorEastAsia" w:hAnsi="Times New Roman" w:cs="Times New Roman"/>
          <w:b/>
          <w:color w:val="000000" w:themeColor="text1"/>
          <w:sz w:val="24"/>
          <w:szCs w:val="24"/>
        </w:rPr>
        <w:t xml:space="preserve">Artículo </w:t>
      </w:r>
      <w:r w:rsidRPr="00FB78CA">
        <w:rPr>
          <w:rFonts w:ascii="Times New Roman" w:hAnsi="Times New Roman" w:cs="Times New Roman"/>
          <w:b/>
          <w:color w:val="000000" w:themeColor="text1"/>
          <w:sz w:val="24"/>
          <w:szCs w:val="24"/>
        </w:rPr>
        <w:t xml:space="preserve">8.1 de la Sesión Ordinaria 25-2015 del </w:t>
      </w:r>
      <w:r w:rsidRPr="00FB78CA">
        <w:rPr>
          <w:rFonts w:ascii="Times New Roman" w:hAnsi="Times New Roman" w:cs="Times New Roman"/>
          <w:b/>
          <w:bCs/>
          <w:color w:val="000000" w:themeColor="text1"/>
          <w:sz w:val="24"/>
          <w:szCs w:val="24"/>
        </w:rPr>
        <w:t xml:space="preserve">6 </w:t>
      </w:r>
      <w:r w:rsidRPr="00FB78CA">
        <w:rPr>
          <w:rFonts w:ascii="Times New Roman" w:hAnsi="Times New Roman" w:cs="Times New Roman"/>
          <w:b/>
          <w:color w:val="000000" w:themeColor="text1"/>
          <w:sz w:val="24"/>
          <w:szCs w:val="24"/>
        </w:rPr>
        <w:t>de mayo del 2015</w:t>
      </w:r>
      <w:r w:rsidRPr="00FB78CA">
        <w:rPr>
          <w:rFonts w:ascii="Times New Roman" w:hAnsi="Times New Roman" w:cs="Times New Roman"/>
          <w:color w:val="000000" w:themeColor="text1"/>
          <w:sz w:val="24"/>
          <w:szCs w:val="24"/>
        </w:rPr>
        <w:t xml:space="preserve">, </w:t>
      </w:r>
      <w:r w:rsidRPr="00FB78CA">
        <w:rPr>
          <w:rFonts w:ascii="Times New Roman" w:eastAsiaTheme="minorEastAsia" w:hAnsi="Times New Roman" w:cs="Times New Roman"/>
          <w:color w:val="000000" w:themeColor="text1"/>
          <w:sz w:val="24"/>
          <w:szCs w:val="24"/>
        </w:rPr>
        <w:t xml:space="preserve">en su apartado 4 de la parte dispositiva otorga el permiso en forma temporal y extraordinaria, estableciendo que el permiso fenecerá en el momento en que cada operador individual obtenga, el refrendo de su contrato de concesión, situación que entiende este Juzgador que mantiene y reitera el </w:t>
      </w:r>
      <w:r w:rsidRPr="00FB78CA">
        <w:rPr>
          <w:rFonts w:ascii="Times New Roman" w:eastAsiaTheme="minorEastAsia" w:hAnsi="Times New Roman" w:cs="Times New Roman"/>
          <w:b/>
          <w:color w:val="000000" w:themeColor="text1"/>
          <w:sz w:val="24"/>
          <w:szCs w:val="24"/>
        </w:rPr>
        <w:t>Artículo 7.14 de la Sesión Ordinaria 38-2015 del 2 de julio del 2015</w:t>
      </w:r>
      <w:r w:rsidRPr="00FB78CA">
        <w:rPr>
          <w:rFonts w:ascii="Times New Roman" w:eastAsiaTheme="minorEastAsia" w:hAnsi="Times New Roman" w:cs="Times New Roman"/>
          <w:color w:val="000000" w:themeColor="text1"/>
          <w:sz w:val="24"/>
          <w:szCs w:val="24"/>
        </w:rPr>
        <w:t>.</w:t>
      </w:r>
    </w:p>
    <w:p w14:paraId="74D4AA77"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1D9C9FFA" w14:textId="77777777" w:rsidR="00732841" w:rsidRPr="00FB78CA" w:rsidRDefault="00732841" w:rsidP="00732841">
      <w:pPr>
        <w:widowControl w:val="0"/>
        <w:spacing w:after="0" w:line="276" w:lineRule="auto"/>
        <w:jc w:val="both"/>
        <w:rPr>
          <w:rFonts w:ascii="Times New Roman" w:hAnsi="Times New Roman" w:cs="Times New Roman"/>
          <w:color w:val="000000" w:themeColor="text1"/>
          <w:sz w:val="20"/>
          <w:szCs w:val="20"/>
        </w:rPr>
      </w:pPr>
      <w:r w:rsidRPr="00FB78CA">
        <w:rPr>
          <w:rFonts w:ascii="Times New Roman" w:eastAsiaTheme="minorEastAsia" w:hAnsi="Times New Roman" w:cs="Times New Roman"/>
          <w:color w:val="000000" w:themeColor="text1"/>
          <w:sz w:val="24"/>
          <w:szCs w:val="24"/>
        </w:rPr>
        <w:t xml:space="preserve">Tal disposición es contraria al contenido del acto administrativo en el Por Tanto del </w:t>
      </w:r>
      <w:r w:rsidR="0006625E" w:rsidRPr="00FB78CA">
        <w:rPr>
          <w:rFonts w:ascii="Times New Roman" w:eastAsiaTheme="minorEastAsia" w:hAnsi="Times New Roman" w:cs="Times New Roman"/>
          <w:b/>
          <w:color w:val="000000" w:themeColor="text1"/>
          <w:sz w:val="24"/>
          <w:szCs w:val="24"/>
        </w:rPr>
        <w:t>Artículo 8.1.2.7 de la Sesión Ordinaria 30-2015 del 27 de mayo del 2015</w:t>
      </w:r>
      <w:r w:rsidRPr="00FB78CA">
        <w:rPr>
          <w:rFonts w:ascii="Times New Roman" w:eastAsiaTheme="minorEastAsia" w:hAnsi="Times New Roman" w:cs="Times New Roman"/>
          <w:color w:val="000000" w:themeColor="text1"/>
          <w:sz w:val="24"/>
          <w:szCs w:val="24"/>
        </w:rPr>
        <w:t>.</w:t>
      </w:r>
    </w:p>
    <w:p w14:paraId="1CB20055" w14:textId="77777777" w:rsidR="00732841" w:rsidRPr="00FB78CA" w:rsidRDefault="00732841" w:rsidP="00732841">
      <w:pPr>
        <w:shd w:val="clear" w:color="auto" w:fill="FFFFFF"/>
        <w:spacing w:after="0" w:line="276" w:lineRule="auto"/>
        <w:ind w:left="851" w:right="851"/>
        <w:jc w:val="both"/>
        <w:rPr>
          <w:rFonts w:ascii="Times New Roman" w:eastAsia="SimSun" w:hAnsi="Times New Roman" w:cs="Times New Roman"/>
          <w:color w:val="000000" w:themeColor="text1"/>
        </w:rPr>
      </w:pPr>
    </w:p>
    <w:p w14:paraId="73C36D6E"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Al momento en que la administración, modifica su decisión sobre lo que constituye un título habilitante, sin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14:paraId="2B4A09C7"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5265D1A9"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hAnsi="Times New Roman" w:cs="Times New Roman"/>
          <w:color w:val="000000" w:themeColor="text1"/>
          <w:sz w:val="24"/>
          <w:szCs w:val="24"/>
        </w:rPr>
        <w:lastRenderedPageBreak/>
        <w:t xml:space="preserve">El </w:t>
      </w:r>
      <w:r w:rsidRPr="00FB78CA">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w:t>
      </w:r>
    </w:p>
    <w:p w14:paraId="27292D58" w14:textId="77777777" w:rsidR="00732841" w:rsidRPr="00FB78CA" w:rsidRDefault="00732841" w:rsidP="00732841">
      <w:pPr>
        <w:widowControl w:val="0"/>
        <w:spacing w:line="276" w:lineRule="auto"/>
        <w:jc w:val="both"/>
        <w:rPr>
          <w:rFonts w:ascii="Times New Roman" w:eastAsiaTheme="minorEastAsia" w:hAnsi="Times New Roman" w:cs="Times New Roman"/>
          <w:color w:val="000000" w:themeColor="text1"/>
          <w:sz w:val="24"/>
          <w:szCs w:val="24"/>
        </w:rPr>
      </w:pPr>
    </w:p>
    <w:p w14:paraId="71BD407D" w14:textId="77777777" w:rsidR="00732841" w:rsidRPr="00FB78CA" w:rsidRDefault="00732841" w:rsidP="00732841">
      <w:pPr>
        <w:ind w:left="851" w:right="851"/>
        <w:jc w:val="both"/>
        <w:rPr>
          <w:rFonts w:ascii="Times New Roman" w:hAnsi="Times New Roman" w:cs="Times New Roman"/>
          <w:i/>
          <w:iCs/>
          <w:color w:val="000000" w:themeColor="text1"/>
        </w:rPr>
      </w:pPr>
      <w:r w:rsidRPr="00FB78CA">
        <w:rPr>
          <w:rFonts w:ascii="Times New Roman" w:hAnsi="Times New Roman" w:cs="Times New Roman"/>
          <w:b/>
          <w:bCs/>
          <w:i/>
          <w:iCs/>
          <w:color w:val="000000" w:themeColor="text1"/>
        </w:rPr>
        <w:t>V.- PRINCIPIO DE INTERDICCIÓN DE LA ARBITRARIEDAD Y EJERCICIO DE LA POTESTAD REGLAMENTARIA.</w:t>
      </w:r>
      <w:r w:rsidRPr="00FB78CA">
        <w:rPr>
          <w:rFonts w:ascii="Times New Roman" w:hAnsi="Times New Roman" w:cs="Times New Roman"/>
          <w:i/>
          <w:iCs/>
          <w:color w:val="000000" w:themeColor="text1"/>
        </w:rPr>
        <w:t xml:space="preserve"> El principio de interdicción de la arbitrariedad fue concebido por el jurista alemán </w:t>
      </w:r>
      <w:proofErr w:type="spellStart"/>
      <w:r w:rsidRPr="00FB78CA">
        <w:rPr>
          <w:rFonts w:ascii="Times New Roman" w:hAnsi="Times New Roman" w:cs="Times New Roman"/>
          <w:i/>
          <w:iCs/>
          <w:color w:val="000000" w:themeColor="text1"/>
        </w:rPr>
        <w:t>Leibholz</w:t>
      </w:r>
      <w:proofErr w:type="spellEnd"/>
      <w:r w:rsidRPr="00FB78CA">
        <w:rPr>
          <w:rFonts w:ascii="Times New Roman" w:hAnsi="Times New Roman" w:cs="Times New Roman"/>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FB78CA">
        <w:rPr>
          <w:rFonts w:ascii="Times New Roman" w:hAnsi="Times New Roman" w:cs="Times New Roman"/>
          <w:i/>
          <w:iCs/>
          <w:color w:val="000000" w:themeColor="text1"/>
        </w:rPr>
        <w:t>Leibholz</w:t>
      </w:r>
      <w:proofErr w:type="spellEnd"/>
      <w:r w:rsidRPr="00FB78CA">
        <w:rPr>
          <w:rFonts w:ascii="Times New Roman" w:hAnsi="Times New Roman" w:cs="Times New Roman"/>
          <w:i/>
          <w:iCs/>
          <w:color w:val="000000" w:themeColor="text1"/>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FB78CA">
        <w:rPr>
          <w:rFonts w:ascii="Times New Roman" w:hAnsi="Times New Roman" w:cs="Times New Roman"/>
          <w:i/>
          <w:iCs/>
          <w:color w:val="000000" w:themeColor="text1"/>
        </w:rPr>
        <w:t>arbitrariedad</w:t>
      </w:r>
      <w:proofErr w:type="gramEnd"/>
      <w:r w:rsidRPr="00FB78CA">
        <w:rPr>
          <w:rFonts w:ascii="Times New Roman" w:hAnsi="Times New Roman" w:cs="Times New Roman"/>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FB78CA">
        <w:rPr>
          <w:rFonts w:ascii="Times New Roman" w:hAnsi="Times New Roman" w:cs="Times New Roman"/>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FB78CA">
        <w:rPr>
          <w:rFonts w:ascii="Times New Roman" w:hAnsi="Times New Roman" w:cs="Times New Roman"/>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w:t>
      </w:r>
      <w:r w:rsidRPr="00FB78CA">
        <w:rPr>
          <w:rFonts w:ascii="Times New Roman" w:hAnsi="Times New Roman" w:cs="Times New Roman"/>
          <w:i/>
          <w:iCs/>
          <w:color w:val="000000" w:themeColor="text1"/>
        </w:rPr>
        <w:lastRenderedPageBreak/>
        <w:t xml:space="preserve">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FB78CA">
        <w:rPr>
          <w:rFonts w:ascii="Times New Roman" w:hAnsi="Times New Roman" w:cs="Times New Roman"/>
          <w:i/>
          <w:iCs/>
          <w:color w:val="000000" w:themeColor="text1"/>
        </w:rPr>
        <w:t>infraconstitucional</w:t>
      </w:r>
      <w:proofErr w:type="spellEnd"/>
      <w:r w:rsidRPr="00FB78CA">
        <w:rPr>
          <w:rFonts w:ascii="Times New Roman" w:hAnsi="Times New Roman" w:cs="Times New Roman"/>
          <w:i/>
          <w:iCs/>
          <w:color w:val="000000" w:themeColor="text1"/>
        </w:rPr>
        <w:t xml:space="preserve">. A mayor abundamiento, sobre el principio de referencia, este Tribunal Constitucional, en el Voto No. 14421-04 de las 11:00 </w:t>
      </w:r>
      <w:proofErr w:type="spellStart"/>
      <w:r w:rsidRPr="00FB78CA">
        <w:rPr>
          <w:rFonts w:ascii="Times New Roman" w:hAnsi="Times New Roman" w:cs="Times New Roman"/>
          <w:i/>
          <w:iCs/>
          <w:color w:val="000000" w:themeColor="text1"/>
        </w:rPr>
        <w:t>hrs</w:t>
      </w:r>
      <w:proofErr w:type="spellEnd"/>
      <w:r w:rsidRPr="00FB78CA">
        <w:rPr>
          <w:rFonts w:ascii="Times New Roman" w:hAnsi="Times New Roman" w:cs="Times New Roman"/>
          <w:i/>
          <w:iCs/>
          <w:color w:val="000000" w:themeColor="text1"/>
        </w:rPr>
        <w:t xml:space="preserve">. del 17 de diciembre del 2004, con redacción del Magistrado ponente, señaló lo siguiente: </w:t>
      </w:r>
    </w:p>
    <w:p w14:paraId="045FEC1B" w14:textId="77777777" w:rsidR="00732841" w:rsidRPr="00FB78CA" w:rsidRDefault="00732841" w:rsidP="00732841">
      <w:pPr>
        <w:widowControl w:val="0"/>
        <w:ind w:left="851" w:right="851"/>
        <w:jc w:val="both"/>
        <w:rPr>
          <w:rFonts w:ascii="Times New Roman" w:eastAsiaTheme="minorEastAsia" w:hAnsi="Times New Roman" w:cs="Times New Roman"/>
          <w:color w:val="000000" w:themeColor="text1"/>
        </w:rPr>
      </w:pPr>
      <w:r w:rsidRPr="00FB78CA">
        <w:rPr>
          <w:rFonts w:ascii="Times New Roman" w:hAnsi="Times New Roman" w:cs="Times New Roman"/>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FB78CA">
        <w:rPr>
          <w:rFonts w:ascii="Times New Roman" w:hAnsi="Times New Roman" w:cs="Times New Roman"/>
          <w:i/>
          <w:iCs/>
          <w:color w:val="000000" w:themeColor="text1"/>
        </w:rPr>
        <w:t>logicidad</w:t>
      </w:r>
      <w:proofErr w:type="spellEnd"/>
      <w:r w:rsidRPr="00FB78CA">
        <w:rPr>
          <w:rFonts w:ascii="Times New Roman" w:hAnsi="Times New Roman" w:cs="Times New Roman"/>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FB78CA">
        <w:rPr>
          <w:rFonts w:ascii="Times New Roman" w:hAnsi="Times New Roman" w:cs="Times New Roman"/>
          <w:color w:val="000000" w:themeColor="text1"/>
        </w:rPr>
        <w:t xml:space="preserve"> horas cuarenta y nueve minutos del primero de agosto de dos mil siete. Destacado en negrita es propio).</w:t>
      </w:r>
    </w:p>
    <w:p w14:paraId="6EF1827A"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r w:rsidRPr="00FB78CA">
        <w:rPr>
          <w:rFonts w:ascii="Times New Roman" w:eastAsiaTheme="minorEastAsia" w:hAnsi="Times New Roman" w:cs="Times New Roman"/>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14:paraId="422764C7" w14:textId="77777777" w:rsidR="00732841" w:rsidRPr="00FB78CA" w:rsidRDefault="00732841" w:rsidP="00732841">
      <w:pPr>
        <w:widowControl w:val="0"/>
        <w:spacing w:after="0" w:line="276" w:lineRule="auto"/>
        <w:jc w:val="both"/>
        <w:rPr>
          <w:rFonts w:ascii="Times New Roman" w:eastAsiaTheme="minorEastAsia" w:hAnsi="Times New Roman" w:cs="Times New Roman"/>
          <w:color w:val="000000" w:themeColor="text1"/>
          <w:sz w:val="24"/>
          <w:szCs w:val="24"/>
        </w:rPr>
      </w:pPr>
    </w:p>
    <w:p w14:paraId="7C51F3D7" w14:textId="77777777" w:rsidR="00732841" w:rsidRPr="00FB78CA" w:rsidRDefault="00FE5E2B" w:rsidP="00FE5E2B">
      <w:pPr>
        <w:pStyle w:val="Prrafodelista"/>
        <w:widowControl w:val="0"/>
        <w:numPr>
          <w:ilvl w:val="0"/>
          <w:numId w:val="5"/>
        </w:numPr>
        <w:spacing w:line="276" w:lineRule="auto"/>
        <w:ind w:left="714" w:hanging="357"/>
        <w:contextualSpacing w:val="0"/>
        <w:jc w:val="both"/>
        <w:rPr>
          <w:b/>
          <w:bCs/>
          <w:color w:val="000000" w:themeColor="text1"/>
          <w:sz w:val="24"/>
          <w:szCs w:val="24"/>
          <w:lang w:val="es-CR"/>
        </w:rPr>
      </w:pPr>
      <w:r>
        <w:rPr>
          <w:rFonts w:eastAsiaTheme="minorEastAsia"/>
          <w:b/>
          <w:color w:val="000000" w:themeColor="text1"/>
          <w:sz w:val="24"/>
          <w:szCs w:val="24"/>
          <w:lang w:val="es-CR"/>
        </w:rPr>
        <w:lastRenderedPageBreak/>
        <w:t>La</w:t>
      </w:r>
      <w:r w:rsidR="00732841" w:rsidRPr="00FB78CA">
        <w:rPr>
          <w:rFonts w:eastAsiaTheme="minorEastAsia"/>
          <w:b/>
          <w:color w:val="000000" w:themeColor="text1"/>
          <w:sz w:val="24"/>
          <w:szCs w:val="24"/>
          <w:lang w:val="es-CR"/>
        </w:rPr>
        <w:t xml:space="preserve"> recurrente alega que la mo</w:t>
      </w:r>
      <w:r w:rsidR="00732841" w:rsidRPr="00FB78CA">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14:paraId="6F047F3B" w14:textId="77777777" w:rsidR="00732841" w:rsidRPr="00FB78CA" w:rsidRDefault="00732841" w:rsidP="00732841">
      <w:pPr>
        <w:spacing w:after="0" w:line="276" w:lineRule="auto"/>
        <w:jc w:val="both"/>
        <w:rPr>
          <w:rFonts w:ascii="Times New Roman" w:hAnsi="Times New Roman" w:cs="Times New Roman"/>
          <w:bCs/>
          <w:color w:val="000000" w:themeColor="text1"/>
          <w:sz w:val="24"/>
          <w:szCs w:val="24"/>
        </w:rPr>
      </w:pPr>
    </w:p>
    <w:p w14:paraId="1A91EBA7" w14:textId="77777777" w:rsidR="00732841" w:rsidRPr="00FB78CA" w:rsidRDefault="00FE5E2B" w:rsidP="0073284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La</w:t>
      </w:r>
      <w:r w:rsidR="00732841" w:rsidRPr="00FB78CA">
        <w:rPr>
          <w:rFonts w:ascii="Times New Roman" w:eastAsiaTheme="minorEastAsia" w:hAnsi="Times New Roman" w:cs="Times New Roman"/>
          <w:color w:val="000000" w:themeColor="text1"/>
          <w:sz w:val="24"/>
          <w:szCs w:val="24"/>
        </w:rPr>
        <w:t xml:space="preserve"> recurrente alega vicio en el motivo, sobre este elemento sustancial del acto administrativo la jurisprudencia nacional es vasta, ejemplo de ello es la sentencia</w:t>
      </w:r>
      <w:r w:rsidR="00732841" w:rsidRPr="00FB78CA">
        <w:rPr>
          <w:rFonts w:ascii="Times New Roman" w:hAnsi="Times New Roman" w:cs="Times New Roman"/>
          <w:b/>
          <w:bCs/>
          <w:color w:val="000000" w:themeColor="text1"/>
        </w:rPr>
        <w:t xml:space="preserve"> </w:t>
      </w:r>
      <w:r w:rsidR="00732841" w:rsidRPr="00FB78CA">
        <w:rPr>
          <w:rFonts w:ascii="Times New Roman" w:eastAsiaTheme="minorEastAsia" w:hAnsi="Times New Roman" w:cs="Times New Roman"/>
          <w:color w:val="000000" w:themeColor="text1"/>
          <w:sz w:val="24"/>
          <w:szCs w:val="24"/>
        </w:rPr>
        <w:t xml:space="preserve">108-2013-V del Tribunal Contencioso Administrativo y Civil de Hacienda, Sección Quinta, de las 13:00 </w:t>
      </w:r>
      <w:proofErr w:type="spellStart"/>
      <w:r w:rsidR="00732841" w:rsidRPr="00FB78CA">
        <w:rPr>
          <w:rFonts w:ascii="Times New Roman" w:eastAsiaTheme="minorEastAsia" w:hAnsi="Times New Roman" w:cs="Times New Roman"/>
          <w:color w:val="000000" w:themeColor="text1"/>
          <w:sz w:val="24"/>
          <w:szCs w:val="24"/>
        </w:rPr>
        <w:t>Hrs</w:t>
      </w:r>
      <w:proofErr w:type="spellEnd"/>
      <w:r w:rsidR="00732841" w:rsidRPr="00FB78CA">
        <w:rPr>
          <w:rFonts w:ascii="Times New Roman" w:eastAsiaTheme="minorEastAsia" w:hAnsi="Times New Roman" w:cs="Times New Roman"/>
          <w:color w:val="000000" w:themeColor="text1"/>
          <w:sz w:val="24"/>
          <w:szCs w:val="24"/>
        </w:rPr>
        <w:t>; del 13 de noviembre del 2013, que indica:</w:t>
      </w:r>
    </w:p>
    <w:p w14:paraId="6B0A2AD3" w14:textId="77777777" w:rsidR="00732841" w:rsidRPr="00FB78CA" w:rsidRDefault="00732841" w:rsidP="00732841">
      <w:pPr>
        <w:spacing w:line="276" w:lineRule="auto"/>
        <w:jc w:val="both"/>
        <w:rPr>
          <w:rFonts w:ascii="Times New Roman" w:eastAsiaTheme="minorEastAsia" w:hAnsi="Times New Roman" w:cs="Times New Roman"/>
          <w:color w:val="000000" w:themeColor="text1"/>
          <w:sz w:val="24"/>
          <w:szCs w:val="24"/>
        </w:rPr>
      </w:pPr>
    </w:p>
    <w:p w14:paraId="0019D399" w14:textId="77777777" w:rsidR="00732841" w:rsidRPr="00FB78CA" w:rsidRDefault="00732841" w:rsidP="00732841">
      <w:pPr>
        <w:ind w:left="851" w:right="851"/>
        <w:jc w:val="both"/>
        <w:rPr>
          <w:rFonts w:ascii="Times New Roman" w:eastAsiaTheme="minorEastAsia" w:hAnsi="Times New Roman" w:cs="Times New Roman"/>
          <w:color w:val="000000" w:themeColor="text1"/>
        </w:rPr>
      </w:pPr>
      <w:r w:rsidRPr="00FB78CA">
        <w:rPr>
          <w:rFonts w:ascii="Times New Roman" w:hAnsi="Times New Roman" w:cs="Times New Roman"/>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FB78CA">
        <w:rPr>
          <w:rFonts w:ascii="Times New Roman" w:hAnsi="Times New Roman" w:cs="Times New Roman"/>
          <w:b/>
          <w:bCs/>
          <w:i/>
          <w:iCs/>
          <w:color w:val="000000" w:themeColor="text1"/>
          <w:u w:val="single"/>
        </w:rPr>
        <w:t>debe</w:t>
      </w:r>
      <w:r w:rsidRPr="00FB78CA">
        <w:rPr>
          <w:rFonts w:ascii="Times New Roman" w:hAnsi="Times New Roman" w:cs="Times New Roman"/>
          <w:color w:val="000000" w:themeColor="text1"/>
          <w:u w:val="single"/>
        </w:rPr>
        <w:t xml:space="preserve"> </w:t>
      </w:r>
      <w:r w:rsidRPr="00FB78CA">
        <w:rPr>
          <w:rFonts w:ascii="Times New Roman" w:hAnsi="Times New Roman" w:cs="Times New Roman"/>
          <w:b/>
          <w:bCs/>
          <w:i/>
          <w:iCs/>
          <w:color w:val="000000" w:themeColor="text1"/>
          <w:u w:val="single"/>
        </w:rPr>
        <w:t>existir tal y como la Administración lo invoca</w:t>
      </w:r>
      <w:r w:rsidRPr="00FB78CA">
        <w:rPr>
          <w:rFonts w:ascii="Times New Roman" w:hAnsi="Times New Roman" w:cs="Times New Roman"/>
          <w:i/>
          <w:iCs/>
          <w:color w:val="000000" w:themeColor="text1"/>
        </w:rPr>
        <w:t xml:space="preserve">, y que </w:t>
      </w:r>
      <w:r w:rsidRPr="00FB78CA">
        <w:rPr>
          <w:rFonts w:ascii="Times New Roman" w:hAnsi="Times New Roman" w:cs="Times New Roman"/>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w:t>
      </w:r>
      <w:proofErr w:type="spellStart"/>
      <w:r w:rsidRPr="00FB78CA">
        <w:rPr>
          <w:rFonts w:ascii="Times New Roman" w:hAnsi="Times New Roman" w:cs="Times New Roman"/>
          <w:color w:val="000000" w:themeColor="text1"/>
        </w:rPr>
        <w:t>Nº</w:t>
      </w:r>
      <w:proofErr w:type="spellEnd"/>
      <w:r w:rsidRPr="00FB78CA">
        <w:rPr>
          <w:rFonts w:ascii="Times New Roman" w:hAnsi="Times New Roman" w:cs="Times New Roman"/>
          <w:color w:val="000000" w:themeColor="text1"/>
        </w:rPr>
        <w:t xml:space="preserve"> 543-F-S1-2012, de las (8:35, de 10 de mayo de 2012). Se sigue </w:t>
      </w:r>
      <w:r w:rsidRPr="00FB78CA">
        <w:rPr>
          <w:rFonts w:ascii="Times New Roman" w:hAnsi="Times New Roman" w:cs="Times New Roman"/>
          <w:color w:val="000000" w:themeColor="text1"/>
        </w:rPr>
        <w:lastRenderedPageBreak/>
        <w:t>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14:paraId="79D73A45" w14:textId="77777777" w:rsidR="00732841" w:rsidRPr="00FB78CA" w:rsidRDefault="00732841" w:rsidP="00732841">
      <w:pPr>
        <w:pStyle w:val="Textoindependiente"/>
        <w:spacing w:after="0"/>
        <w:rPr>
          <w:bCs/>
          <w:iCs/>
          <w:color w:val="000000" w:themeColor="text1"/>
          <w:lang w:val="es-CR"/>
        </w:rPr>
      </w:pPr>
    </w:p>
    <w:p w14:paraId="50E350EB" w14:textId="77777777" w:rsidR="00732841" w:rsidRPr="00FB78CA" w:rsidRDefault="00732841" w:rsidP="00732841">
      <w:pPr>
        <w:pStyle w:val="Textoindependiente"/>
        <w:spacing w:after="0" w:line="276" w:lineRule="auto"/>
        <w:jc w:val="both"/>
        <w:rPr>
          <w:bCs/>
          <w:iCs/>
          <w:color w:val="000000" w:themeColor="text1"/>
          <w:lang w:val="es-CR"/>
        </w:rPr>
      </w:pPr>
      <w:r w:rsidRPr="00FB78CA">
        <w:rPr>
          <w:bCs/>
          <w:iCs/>
          <w:color w:val="000000" w:themeColor="text1"/>
          <w:lang w:val="es-CR"/>
        </w:rPr>
        <w:t>Al analizar el fundamento legal establecido por la Junta Directiva del Consejo de transporte Público en el artículo 25 inciso b) de la Ley 3503, este Juzgador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 y justamente la licitación se preparó y efectuó, pues se pasaron los permisos a concesiones con fundamento en las disposiciones de la Ley 8826 del 15 de abril de dos mil, y demás normativa aplicable.</w:t>
      </w:r>
    </w:p>
    <w:p w14:paraId="3BA4258E" w14:textId="77777777" w:rsidR="00732841" w:rsidRPr="00FB78CA" w:rsidRDefault="00732841" w:rsidP="00732841">
      <w:pPr>
        <w:pStyle w:val="Textoindependiente"/>
        <w:spacing w:after="0" w:line="276" w:lineRule="auto"/>
        <w:jc w:val="both"/>
        <w:rPr>
          <w:bCs/>
          <w:iCs/>
          <w:color w:val="000000" w:themeColor="text1"/>
          <w:lang w:val="es-CR"/>
        </w:rPr>
      </w:pPr>
    </w:p>
    <w:p w14:paraId="23419ECA" w14:textId="77777777" w:rsidR="00732841" w:rsidRPr="00FB78CA" w:rsidRDefault="00732841" w:rsidP="00732841">
      <w:pPr>
        <w:pStyle w:val="Textoindependiente"/>
        <w:spacing w:after="0" w:line="276" w:lineRule="auto"/>
        <w:jc w:val="both"/>
        <w:rPr>
          <w:bCs/>
          <w:iCs/>
          <w:color w:val="000000" w:themeColor="text1"/>
          <w:lang w:val="es-CR"/>
        </w:rPr>
      </w:pPr>
      <w:r w:rsidRPr="00FB78CA">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14:paraId="27757BEF" w14:textId="77777777" w:rsidR="00732841" w:rsidRPr="00FB78CA" w:rsidRDefault="00732841" w:rsidP="00732841">
      <w:pPr>
        <w:pStyle w:val="Textoindependiente"/>
        <w:spacing w:after="0" w:line="276" w:lineRule="auto"/>
        <w:rPr>
          <w:bCs/>
          <w:iCs/>
          <w:color w:val="000000" w:themeColor="text1"/>
          <w:lang w:val="es-CR"/>
        </w:rPr>
      </w:pPr>
    </w:p>
    <w:p w14:paraId="61203D6A" w14:textId="77777777" w:rsidR="00732841" w:rsidRPr="00FB78CA" w:rsidRDefault="00732841" w:rsidP="00732841">
      <w:pPr>
        <w:pStyle w:val="Sinespaciado"/>
        <w:shd w:val="clear" w:color="auto" w:fill="FFFFFF" w:themeFill="background1"/>
        <w:spacing w:line="276" w:lineRule="auto"/>
        <w:jc w:val="both"/>
        <w:rPr>
          <w:rFonts w:ascii="Times New Roman" w:hAnsi="Times New Roman" w:cs="Times New Roman"/>
          <w:b/>
          <w:color w:val="000000" w:themeColor="text1"/>
          <w:sz w:val="24"/>
          <w:szCs w:val="24"/>
        </w:rPr>
      </w:pPr>
      <w:r w:rsidRPr="00FB78CA">
        <w:rPr>
          <w:rFonts w:ascii="Times New Roman" w:hAnsi="Times New Roman" w:cs="Times New Roman"/>
          <w:color w:val="000000" w:themeColor="text1"/>
          <w:sz w:val="24"/>
          <w:szCs w:val="24"/>
        </w:rPr>
        <w:t xml:space="preserve">A la luz de todo lo anteriormente expuesto, observa este Juzgador que si </w:t>
      </w:r>
      <w:r w:rsidRPr="00FB78CA">
        <w:rPr>
          <w:rFonts w:ascii="Times New Roman" w:hAnsi="Times New Roman" w:cs="Times New Roman"/>
          <w:bCs/>
          <w:iCs/>
          <w:color w:val="000000" w:themeColor="text1"/>
          <w:sz w:val="24"/>
          <w:szCs w:val="24"/>
        </w:rPr>
        <w:t xml:space="preserve">se configura el vicio en el motivo alegado por la empresa recurrente, y el acto administrativo contenido en los  </w:t>
      </w:r>
      <w:r w:rsidRPr="00FB78CA">
        <w:rPr>
          <w:rFonts w:ascii="Times New Roman" w:hAnsi="Times New Roman" w:cs="Times New Roman"/>
          <w:b/>
          <w:color w:val="000000" w:themeColor="text1"/>
          <w:sz w:val="24"/>
          <w:szCs w:val="24"/>
        </w:rPr>
        <w:t xml:space="preserve">Artículos 8.1 de la Sesión Ordinaria 25-2015 del </w:t>
      </w:r>
      <w:r w:rsidRPr="00FB78CA">
        <w:rPr>
          <w:rFonts w:ascii="Times New Roman" w:hAnsi="Times New Roman" w:cs="Times New Roman"/>
          <w:b/>
          <w:bCs/>
          <w:color w:val="000000" w:themeColor="text1"/>
          <w:sz w:val="24"/>
          <w:szCs w:val="24"/>
        </w:rPr>
        <w:t xml:space="preserve">6 </w:t>
      </w:r>
      <w:r w:rsidRPr="00FB78CA">
        <w:rPr>
          <w:rFonts w:ascii="Times New Roman" w:hAnsi="Times New Roman" w:cs="Times New Roman"/>
          <w:b/>
          <w:color w:val="000000" w:themeColor="text1"/>
          <w:sz w:val="24"/>
          <w:szCs w:val="24"/>
        </w:rPr>
        <w:t>de mayo del 2015 y 7.14 de la Sesión Ordinaria 38-2015 de 2 de julio del 2015</w:t>
      </w:r>
      <w:r w:rsidRPr="00FB78CA">
        <w:rPr>
          <w:rFonts w:ascii="Times New Roman" w:hAnsi="Times New Roman" w:cs="Times New Roman"/>
          <w:color w:val="000000" w:themeColor="text1"/>
          <w:sz w:val="24"/>
          <w:szCs w:val="24"/>
        </w:rPr>
        <w:t>, adoptados por la Junta Directiva del Consejo de Transporte Público, ha violentado no sólo el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l</w:t>
      </w:r>
      <w:r w:rsidR="00FE5E2B">
        <w:rPr>
          <w:rFonts w:ascii="Times New Roman" w:hAnsi="Times New Roman" w:cs="Times New Roman"/>
          <w:color w:val="000000" w:themeColor="text1"/>
          <w:sz w:val="24"/>
          <w:szCs w:val="24"/>
        </w:rPr>
        <w:t>a</w:t>
      </w:r>
      <w:r w:rsidRPr="00FB78CA">
        <w:rPr>
          <w:rFonts w:ascii="Times New Roman" w:hAnsi="Times New Roman" w:cs="Times New Roman"/>
          <w:color w:val="000000" w:themeColor="text1"/>
          <w:sz w:val="24"/>
          <w:szCs w:val="24"/>
        </w:rPr>
        <w:t xml:space="preserve"> recurrente, por lo que este Juzgador </w:t>
      </w:r>
      <w:r w:rsidRPr="00FB78CA">
        <w:rPr>
          <w:rFonts w:ascii="Times New Roman" w:hAnsi="Times New Roman" w:cs="Times New Roman"/>
          <w:smallCaps/>
          <w:color w:val="000000" w:themeColor="text1"/>
          <w:sz w:val="24"/>
          <w:szCs w:val="24"/>
        </w:rPr>
        <w:t>acoge</w:t>
      </w:r>
      <w:r w:rsidRPr="00FB78CA">
        <w:rPr>
          <w:rFonts w:ascii="Times New Roman" w:hAnsi="Times New Roman" w:cs="Times New Roman"/>
          <w:color w:val="000000" w:themeColor="text1"/>
          <w:sz w:val="24"/>
          <w:szCs w:val="24"/>
        </w:rPr>
        <w:t xml:space="preserve"> el Recurso de Apelación y declara la</w:t>
      </w:r>
      <w:r w:rsidRPr="00FB78CA">
        <w:rPr>
          <w:rFonts w:ascii="Times New Roman" w:hAnsi="Times New Roman" w:cs="Times New Roman"/>
          <w:smallCaps/>
          <w:color w:val="000000" w:themeColor="text1"/>
          <w:sz w:val="24"/>
          <w:szCs w:val="24"/>
        </w:rPr>
        <w:t xml:space="preserve"> </w:t>
      </w:r>
      <w:r w:rsidRPr="00FB78CA">
        <w:rPr>
          <w:rFonts w:ascii="Times New Roman" w:hAnsi="Times New Roman" w:cs="Times New Roman"/>
          <w:b/>
          <w:smallCaps/>
          <w:color w:val="000000" w:themeColor="text1"/>
          <w:sz w:val="24"/>
          <w:szCs w:val="24"/>
        </w:rPr>
        <w:t>Nulidad</w:t>
      </w:r>
      <w:r w:rsidRPr="00FB78CA">
        <w:rPr>
          <w:rFonts w:ascii="Times New Roman" w:hAnsi="Times New Roman" w:cs="Times New Roman"/>
          <w:color w:val="000000" w:themeColor="text1"/>
          <w:sz w:val="24"/>
          <w:szCs w:val="24"/>
        </w:rPr>
        <w:t xml:space="preserve"> del </w:t>
      </w:r>
      <w:r w:rsidRPr="00FB78CA">
        <w:rPr>
          <w:rFonts w:ascii="Times New Roman" w:hAnsi="Times New Roman" w:cs="Times New Roman"/>
          <w:b/>
          <w:color w:val="000000" w:themeColor="text1"/>
          <w:sz w:val="24"/>
          <w:szCs w:val="24"/>
        </w:rPr>
        <w:t>Artículo 8.1 de la Sesión Ordinaria 25-2015</w:t>
      </w:r>
      <w:r w:rsidRPr="00FB78CA">
        <w:rPr>
          <w:rFonts w:ascii="Times New Roman" w:hAnsi="Times New Roman" w:cs="Times New Roman"/>
          <w:color w:val="000000" w:themeColor="text1"/>
          <w:sz w:val="24"/>
          <w:szCs w:val="24"/>
        </w:rPr>
        <w:t xml:space="preserve"> </w:t>
      </w:r>
      <w:r w:rsidRPr="00FB78CA">
        <w:rPr>
          <w:rFonts w:ascii="Times New Roman" w:hAnsi="Times New Roman" w:cs="Times New Roman"/>
          <w:b/>
          <w:color w:val="000000" w:themeColor="text1"/>
          <w:sz w:val="24"/>
          <w:szCs w:val="24"/>
        </w:rPr>
        <w:t>del 6 de mayo del 2015 y del Artículo 7.14 de la Sesión Ordinaria 38-2015 de 2 de julio del 2015</w:t>
      </w:r>
      <w:r w:rsidRPr="00FB78CA">
        <w:rPr>
          <w:rFonts w:ascii="Times New Roman" w:hAnsi="Times New Roman" w:cs="Times New Roman"/>
          <w:color w:val="000000" w:themeColor="text1"/>
          <w:sz w:val="24"/>
          <w:szCs w:val="24"/>
        </w:rPr>
        <w:t>, adoptado por la Junta Directiva del Consejo de Transporte Público.-</w:t>
      </w:r>
    </w:p>
    <w:p w14:paraId="2CE0F130" w14:textId="77777777" w:rsidR="00732841" w:rsidRPr="00FB78CA" w:rsidRDefault="00732841" w:rsidP="00732841">
      <w:pPr>
        <w:pStyle w:val="Sinespaciado"/>
        <w:shd w:val="clear" w:color="auto" w:fill="FFFFFF" w:themeFill="background1"/>
        <w:spacing w:line="276" w:lineRule="auto"/>
        <w:jc w:val="both"/>
        <w:rPr>
          <w:rFonts w:ascii="Times New Roman" w:hAnsi="Times New Roman" w:cs="Times New Roman"/>
          <w:color w:val="000000" w:themeColor="text1"/>
          <w:sz w:val="24"/>
          <w:szCs w:val="24"/>
        </w:rPr>
      </w:pPr>
    </w:p>
    <w:p w14:paraId="4C918492" w14:textId="77777777" w:rsidR="00BE3FD5" w:rsidRPr="00FB78CA" w:rsidRDefault="00BE3FD5" w:rsidP="00732841">
      <w:pPr>
        <w:spacing w:line="276" w:lineRule="auto"/>
        <w:rPr>
          <w:rFonts w:ascii="Times New Roman" w:hAnsi="Times New Roman" w:cs="Times New Roman"/>
          <w:color w:val="000000" w:themeColor="text1"/>
          <w:sz w:val="24"/>
          <w:szCs w:val="24"/>
        </w:rPr>
      </w:pPr>
    </w:p>
    <w:p w14:paraId="0597AF7B" w14:textId="77777777" w:rsidR="00732841" w:rsidRPr="00FB78CA" w:rsidRDefault="00732841" w:rsidP="00732841">
      <w:pPr>
        <w:spacing w:after="0" w:line="240" w:lineRule="auto"/>
        <w:jc w:val="both"/>
        <w:rPr>
          <w:rFonts w:ascii="Times New Roman" w:hAnsi="Times New Roman" w:cs="Times New Roman"/>
          <w:color w:val="000000" w:themeColor="text1"/>
          <w:sz w:val="24"/>
          <w:szCs w:val="24"/>
        </w:rPr>
      </w:pPr>
    </w:p>
    <w:p w14:paraId="2733BE61" w14:textId="77777777" w:rsidR="00732841" w:rsidRPr="00FB78CA" w:rsidRDefault="00732841" w:rsidP="00732841">
      <w:pPr>
        <w:spacing w:after="0" w:line="240" w:lineRule="auto"/>
        <w:jc w:val="center"/>
        <w:rPr>
          <w:rFonts w:ascii="Times New Roman" w:hAnsi="Times New Roman" w:cs="Times New Roman"/>
          <w:color w:val="000000" w:themeColor="text1"/>
          <w:sz w:val="24"/>
          <w:szCs w:val="24"/>
        </w:rPr>
      </w:pPr>
      <w:r w:rsidRPr="00FB78CA">
        <w:rPr>
          <w:rFonts w:ascii="Times New Roman" w:hAnsi="Times New Roman" w:cs="Times New Roman"/>
          <w:color w:val="000000" w:themeColor="text1"/>
          <w:sz w:val="24"/>
          <w:szCs w:val="24"/>
        </w:rPr>
        <w:t>Lic. Carlos Miguel Portuguez Méndez</w:t>
      </w:r>
    </w:p>
    <w:p w14:paraId="071B47AA" w14:textId="77777777" w:rsidR="004B497C" w:rsidRPr="00FB78CA" w:rsidRDefault="007B65A6" w:rsidP="00732841">
      <w:pPr>
        <w:tabs>
          <w:tab w:val="left" w:pos="6768"/>
        </w:tabs>
        <w:kinsoku w:val="0"/>
        <w:overflowPunct w:val="0"/>
        <w:spacing w:after="0" w:line="240" w:lineRule="auto"/>
        <w:jc w:val="center"/>
        <w:textAlignment w:val="baseline"/>
        <w:rPr>
          <w:rFonts w:ascii="Times New Roman" w:hAnsi="Times New Roman" w:cs="Times New Roman"/>
          <w:b/>
          <w:bCs/>
          <w:color w:val="000000" w:themeColor="text1"/>
          <w:sz w:val="24"/>
          <w:szCs w:val="24"/>
          <w:lang w:val="es-ES" w:eastAsia="es-ES"/>
        </w:rPr>
      </w:pPr>
      <w:r w:rsidRPr="00FB78CA">
        <w:rPr>
          <w:rFonts w:ascii="Times New Roman" w:hAnsi="Times New Roman" w:cs="Times New Roman"/>
          <w:b/>
          <w:bCs/>
          <w:color w:val="000000" w:themeColor="text1"/>
          <w:sz w:val="24"/>
          <w:szCs w:val="24"/>
          <w:lang w:val="es-ES" w:eastAsia="es-ES"/>
        </w:rPr>
        <w:t>JUEZ</w:t>
      </w:r>
    </w:p>
    <w:sectPr w:rsidR="004B497C" w:rsidRPr="00FB78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9D6FD" w14:textId="77777777" w:rsidR="005666A2" w:rsidRDefault="005666A2" w:rsidP="00F221C1">
      <w:pPr>
        <w:spacing w:after="0" w:line="240" w:lineRule="auto"/>
      </w:pPr>
      <w:r>
        <w:separator/>
      </w:r>
    </w:p>
  </w:endnote>
  <w:endnote w:type="continuationSeparator" w:id="0">
    <w:p w14:paraId="728F7C95" w14:textId="77777777" w:rsidR="005666A2" w:rsidRDefault="005666A2" w:rsidP="00F2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F9584" w14:textId="77777777" w:rsidR="005666A2" w:rsidRDefault="005666A2" w:rsidP="00F221C1">
      <w:pPr>
        <w:spacing w:after="0" w:line="240" w:lineRule="auto"/>
      </w:pPr>
      <w:r>
        <w:separator/>
      </w:r>
    </w:p>
  </w:footnote>
  <w:footnote w:type="continuationSeparator" w:id="0">
    <w:p w14:paraId="0A4D1294" w14:textId="77777777" w:rsidR="005666A2" w:rsidRDefault="005666A2" w:rsidP="00F2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EB01"/>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1"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66936B0"/>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4"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upperRoman"/>
        <w:lvlText w:val="%1.-"/>
        <w:lvlJc w:val="left"/>
        <w:pPr>
          <w:tabs>
            <w:tab w:val="num" w:pos="864"/>
          </w:tabs>
          <w:ind w:left="216"/>
        </w:pPr>
        <w:rPr>
          <w:b/>
          <w:i w:val="0"/>
          <w:snapToGrid/>
          <w:sz w:val="28"/>
          <w:szCs w:val="28"/>
        </w:rPr>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D0"/>
    <w:rsid w:val="00005D6C"/>
    <w:rsid w:val="00063239"/>
    <w:rsid w:val="0006625E"/>
    <w:rsid w:val="00083E42"/>
    <w:rsid w:val="000B1208"/>
    <w:rsid w:val="000B52AF"/>
    <w:rsid w:val="000D4CBA"/>
    <w:rsid w:val="000F36A1"/>
    <w:rsid w:val="001326B5"/>
    <w:rsid w:val="001654BD"/>
    <w:rsid w:val="001D519B"/>
    <w:rsid w:val="001D74FF"/>
    <w:rsid w:val="00212BBD"/>
    <w:rsid w:val="0023664F"/>
    <w:rsid w:val="002D5317"/>
    <w:rsid w:val="00354A87"/>
    <w:rsid w:val="00354B1C"/>
    <w:rsid w:val="0037029A"/>
    <w:rsid w:val="003E4E68"/>
    <w:rsid w:val="00405AD5"/>
    <w:rsid w:val="004A6086"/>
    <w:rsid w:val="004B497C"/>
    <w:rsid w:val="00551B54"/>
    <w:rsid w:val="005666A2"/>
    <w:rsid w:val="00581B9D"/>
    <w:rsid w:val="0058570A"/>
    <w:rsid w:val="005A694D"/>
    <w:rsid w:val="005B7129"/>
    <w:rsid w:val="005C0F52"/>
    <w:rsid w:val="005E7EA8"/>
    <w:rsid w:val="005F5B30"/>
    <w:rsid w:val="00645C37"/>
    <w:rsid w:val="006958F3"/>
    <w:rsid w:val="006A1B1C"/>
    <w:rsid w:val="006A74CD"/>
    <w:rsid w:val="006B6350"/>
    <w:rsid w:val="006E02C3"/>
    <w:rsid w:val="006E450A"/>
    <w:rsid w:val="00720CDE"/>
    <w:rsid w:val="007229B2"/>
    <w:rsid w:val="00732841"/>
    <w:rsid w:val="00750AB2"/>
    <w:rsid w:val="00751E18"/>
    <w:rsid w:val="007666E4"/>
    <w:rsid w:val="007B19AE"/>
    <w:rsid w:val="007B65A6"/>
    <w:rsid w:val="007F7F7E"/>
    <w:rsid w:val="00845C00"/>
    <w:rsid w:val="008461B8"/>
    <w:rsid w:val="0085187E"/>
    <w:rsid w:val="008563F3"/>
    <w:rsid w:val="0094657A"/>
    <w:rsid w:val="00966961"/>
    <w:rsid w:val="009A310D"/>
    <w:rsid w:val="009D040B"/>
    <w:rsid w:val="00A20962"/>
    <w:rsid w:val="00A225F8"/>
    <w:rsid w:val="00A25998"/>
    <w:rsid w:val="00A25C97"/>
    <w:rsid w:val="00A472A7"/>
    <w:rsid w:val="00A53E37"/>
    <w:rsid w:val="00A5460D"/>
    <w:rsid w:val="00A61226"/>
    <w:rsid w:val="00AA1FEA"/>
    <w:rsid w:val="00AD7438"/>
    <w:rsid w:val="00B05124"/>
    <w:rsid w:val="00B36802"/>
    <w:rsid w:val="00B6053B"/>
    <w:rsid w:val="00B77AAD"/>
    <w:rsid w:val="00BB7A52"/>
    <w:rsid w:val="00BE3FD5"/>
    <w:rsid w:val="00C465C0"/>
    <w:rsid w:val="00C63580"/>
    <w:rsid w:val="00CB3ED0"/>
    <w:rsid w:val="00CE1AB8"/>
    <w:rsid w:val="00CF0BAC"/>
    <w:rsid w:val="00D4656D"/>
    <w:rsid w:val="00E07FE2"/>
    <w:rsid w:val="00E10666"/>
    <w:rsid w:val="00EB0942"/>
    <w:rsid w:val="00EB66B4"/>
    <w:rsid w:val="00ED6574"/>
    <w:rsid w:val="00F061DA"/>
    <w:rsid w:val="00F079B6"/>
    <w:rsid w:val="00F221C1"/>
    <w:rsid w:val="00F55525"/>
    <w:rsid w:val="00F644C9"/>
    <w:rsid w:val="00F83A2E"/>
    <w:rsid w:val="00F86301"/>
    <w:rsid w:val="00FB434D"/>
    <w:rsid w:val="00FB4C45"/>
    <w:rsid w:val="00FB7162"/>
    <w:rsid w:val="00FB78CA"/>
    <w:rsid w:val="00FE274B"/>
    <w:rsid w:val="00FE5E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EB1C"/>
  <w15:chartTrackingRefBased/>
  <w15:docId w15:val="{D1A00267-A84D-4718-9024-24443D0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B3ED0"/>
    <w:pPr>
      <w:spacing w:after="0" w:line="240" w:lineRule="auto"/>
    </w:pPr>
  </w:style>
  <w:style w:type="paragraph" w:customStyle="1" w:styleId="Default">
    <w:name w:val="Default"/>
    <w:rsid w:val="006E450A"/>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7B65A6"/>
  </w:style>
  <w:style w:type="paragraph" w:styleId="NormalWeb">
    <w:name w:val="Normal (Web)"/>
    <w:basedOn w:val="Normal"/>
    <w:uiPriority w:val="99"/>
    <w:unhideWhenUsed/>
    <w:rsid w:val="005B71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5B7129"/>
  </w:style>
  <w:style w:type="character" w:customStyle="1" w:styleId="CharacterStyle1">
    <w:name w:val="Character Style 1"/>
    <w:uiPriority w:val="99"/>
    <w:rsid w:val="00F221C1"/>
    <w:rPr>
      <w:sz w:val="25"/>
      <w:szCs w:val="25"/>
    </w:rPr>
  </w:style>
  <w:style w:type="paragraph" w:styleId="Encabezado">
    <w:name w:val="header"/>
    <w:basedOn w:val="Normal"/>
    <w:link w:val="EncabezadoCar"/>
    <w:uiPriority w:val="99"/>
    <w:unhideWhenUsed/>
    <w:rsid w:val="00F22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1C1"/>
  </w:style>
  <w:style w:type="paragraph" w:styleId="Piedepgina">
    <w:name w:val="footer"/>
    <w:basedOn w:val="Normal"/>
    <w:link w:val="PiedepginaCar"/>
    <w:uiPriority w:val="99"/>
    <w:unhideWhenUsed/>
    <w:rsid w:val="00F22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1C1"/>
  </w:style>
  <w:style w:type="paragraph" w:styleId="Textodeglobo">
    <w:name w:val="Balloon Text"/>
    <w:basedOn w:val="Normal"/>
    <w:link w:val="TextodegloboCar"/>
    <w:uiPriority w:val="99"/>
    <w:semiHidden/>
    <w:unhideWhenUsed/>
    <w:rsid w:val="00645C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C37"/>
    <w:rPr>
      <w:rFonts w:ascii="Segoe UI" w:hAnsi="Segoe UI" w:cs="Segoe UI"/>
      <w:sz w:val="18"/>
      <w:szCs w:val="18"/>
    </w:rPr>
  </w:style>
  <w:style w:type="paragraph" w:styleId="Textoindependiente">
    <w:name w:val="Body Text"/>
    <w:basedOn w:val="Normal"/>
    <w:link w:val="TextoindependienteCar"/>
    <w:rsid w:val="00732841"/>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32841"/>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732841"/>
    <w:pPr>
      <w:spacing w:after="0" w:line="240" w:lineRule="auto"/>
      <w:ind w:left="720"/>
      <w:contextualSpacing/>
    </w:pPr>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732841"/>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03E5-C7B8-40A6-ADFB-D6F97EAB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18357</Words>
  <Characters>100966</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dc:creator>
  <cp:keywords/>
  <dc:description/>
  <cp:lastModifiedBy>Tatiana Montero Salguero</cp:lastModifiedBy>
  <cp:revision>5</cp:revision>
  <cp:lastPrinted>2016-07-28T21:38:00Z</cp:lastPrinted>
  <dcterms:created xsi:type="dcterms:W3CDTF">2020-12-17T17:28:00Z</dcterms:created>
  <dcterms:modified xsi:type="dcterms:W3CDTF">2021-01-22T20:02:00Z</dcterms:modified>
</cp:coreProperties>
</file>